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C" w:rsidRDefault="0052788D" w:rsidP="00CC417C">
      <w:pPr>
        <w:jc w:val="center"/>
        <w:outlineLvl w:val="2"/>
        <w:rPr>
          <w:b/>
          <w:bCs/>
          <w:lang w:eastAsia="ru-RU"/>
        </w:rPr>
      </w:pPr>
      <w:r w:rsidRPr="005C7194">
        <w:rPr>
          <w:b/>
          <w:bCs/>
          <w:lang w:eastAsia="ru-RU"/>
        </w:rPr>
        <w:t xml:space="preserve">Перечень </w:t>
      </w:r>
    </w:p>
    <w:p w:rsidR="00CC417C" w:rsidRDefault="00CC417C" w:rsidP="00CC417C">
      <w:pPr>
        <w:jc w:val="center"/>
        <w:outlineLvl w:val="2"/>
        <w:rPr>
          <w:b/>
        </w:rPr>
      </w:pPr>
      <w:r w:rsidRPr="005C7194">
        <w:rPr>
          <w:b/>
          <w:bCs/>
          <w:lang w:eastAsia="ru-RU"/>
        </w:rPr>
        <w:t xml:space="preserve">дополнительных профессиональных знаний и навыков в области информационно-коммуникационных технологий, систем проектного управления, реализации приоритетных проектов развития </w:t>
      </w:r>
      <w:r w:rsidRPr="00632AFC">
        <w:rPr>
          <w:b/>
          <w:bCs/>
          <w:lang w:eastAsia="ru-RU"/>
        </w:rPr>
        <w:t xml:space="preserve">Республики Дагестан, предъявляемых к </w:t>
      </w:r>
      <w:r w:rsidRPr="00632AFC">
        <w:rPr>
          <w:b/>
          <w:bCs/>
        </w:rPr>
        <w:t>гражданам</w:t>
      </w:r>
      <w:r w:rsidRPr="00632AFC">
        <w:rPr>
          <w:b/>
          <w:bCs/>
          <w:lang w:eastAsia="ru-RU"/>
        </w:rPr>
        <w:t xml:space="preserve"> </w:t>
      </w:r>
      <w:r w:rsidRPr="00632AFC">
        <w:rPr>
          <w:b/>
        </w:rPr>
        <w:t xml:space="preserve">при поступлении на </w:t>
      </w:r>
      <w:r w:rsidR="00F07956">
        <w:rPr>
          <w:b/>
        </w:rPr>
        <w:t>муниципальную службу</w:t>
      </w:r>
      <w:r w:rsidR="0052788D">
        <w:rPr>
          <w:b/>
        </w:rPr>
        <w:t>.</w:t>
      </w:r>
    </w:p>
    <w:p w:rsidR="00CC417C" w:rsidRPr="00632AFC" w:rsidRDefault="00CC417C" w:rsidP="00CC417C">
      <w:pPr>
        <w:jc w:val="center"/>
        <w:outlineLvl w:val="2"/>
        <w:rPr>
          <w:b/>
        </w:rPr>
      </w:pPr>
      <w:r w:rsidRPr="00632AFC">
        <w:rPr>
          <w:b/>
        </w:rPr>
        <w:t xml:space="preserve"> </w:t>
      </w:r>
    </w:p>
    <w:p w:rsidR="00CC417C" w:rsidRPr="005C7194" w:rsidRDefault="00F07956" w:rsidP="00F07956">
      <w:pPr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Дополнительными к</w:t>
      </w:r>
      <w:r w:rsidR="00CC417C" w:rsidRPr="005C7194">
        <w:rPr>
          <w:lang w:eastAsia="ru-RU"/>
        </w:rPr>
        <w:t>валификационны</w:t>
      </w:r>
      <w:r w:rsidR="00CC417C">
        <w:rPr>
          <w:lang w:eastAsia="ru-RU"/>
        </w:rPr>
        <w:t>ми требованиями</w:t>
      </w:r>
      <w:r w:rsidR="00CC417C" w:rsidRPr="005C7194">
        <w:rPr>
          <w:lang w:eastAsia="ru-RU"/>
        </w:rPr>
        <w:t xml:space="preserve"> к профессиональным знаниям </w:t>
      </w:r>
      <w:r w:rsidR="00CC417C">
        <w:rPr>
          <w:lang w:eastAsia="ru-RU"/>
        </w:rPr>
        <w:t xml:space="preserve">для замещения должностей </w:t>
      </w:r>
      <w:r w:rsidR="00CC417C" w:rsidRPr="005C7194">
        <w:rPr>
          <w:lang w:eastAsia="ru-RU"/>
        </w:rPr>
        <w:t>муниципальн</w:t>
      </w:r>
      <w:r w:rsidR="00CC417C">
        <w:rPr>
          <w:lang w:eastAsia="ru-RU"/>
        </w:rPr>
        <w:t>ой</w:t>
      </w:r>
      <w:r w:rsidR="00CC417C" w:rsidRPr="005C7194">
        <w:rPr>
          <w:lang w:eastAsia="ru-RU"/>
        </w:rPr>
        <w:t xml:space="preserve"> служ</w:t>
      </w:r>
      <w:r w:rsidR="00B5446E">
        <w:rPr>
          <w:lang w:eastAsia="ru-RU"/>
        </w:rPr>
        <w:t>бы</w:t>
      </w:r>
      <w:r w:rsidR="00CC417C">
        <w:rPr>
          <w:lang w:eastAsia="ru-RU"/>
        </w:rPr>
        <w:t xml:space="preserve"> являются знания</w:t>
      </w:r>
      <w:r w:rsidR="00CC417C" w:rsidRPr="005C7194">
        <w:rPr>
          <w:lang w:eastAsia="ru-RU"/>
        </w:rPr>
        <w:t>: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особенностей</w:t>
      </w:r>
      <w:r w:rsidRPr="00E948A3">
        <w:rPr>
          <w:lang w:eastAsia="ru-RU"/>
        </w:rPr>
        <w:t xml:space="preserve"> процесса прохождения муниципальной службы;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норм</w:t>
      </w:r>
      <w:r w:rsidRPr="005C7194">
        <w:rPr>
          <w:lang w:eastAsia="ru-RU"/>
        </w:rPr>
        <w:t xml:space="preserve"> делового общения;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унифицированных систем</w:t>
      </w:r>
      <w:r w:rsidRPr="005C7194">
        <w:rPr>
          <w:lang w:eastAsia="ru-RU"/>
        </w:rPr>
        <w:t xml:space="preserve"> документации;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поряд</w:t>
      </w:r>
      <w:r>
        <w:rPr>
          <w:lang w:eastAsia="ru-RU"/>
        </w:rPr>
        <w:t>ка</w:t>
      </w:r>
      <w:r w:rsidRPr="005C7194">
        <w:rPr>
          <w:lang w:eastAsia="ru-RU"/>
        </w:rPr>
        <w:t xml:space="preserve"> работы со служебной информацией;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форм и методов</w:t>
      </w:r>
      <w:r w:rsidRPr="005C7194">
        <w:rPr>
          <w:lang w:eastAsia="ru-RU"/>
        </w:rPr>
        <w:t xml:space="preserve"> работы с применением автоматизированных средств управления;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аппаратно</w:t>
      </w:r>
      <w:r>
        <w:rPr>
          <w:lang w:eastAsia="ru-RU"/>
        </w:rPr>
        <w:t>го</w:t>
      </w:r>
      <w:r w:rsidRPr="005C7194">
        <w:rPr>
          <w:lang w:eastAsia="ru-RU"/>
        </w:rPr>
        <w:t xml:space="preserve"> и программно</w:t>
      </w:r>
      <w:r>
        <w:rPr>
          <w:lang w:eastAsia="ru-RU"/>
        </w:rPr>
        <w:t>го обеспечения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возможност</w:t>
      </w:r>
      <w:r>
        <w:rPr>
          <w:lang w:eastAsia="ru-RU"/>
        </w:rPr>
        <w:t>ей</w:t>
      </w:r>
      <w:r w:rsidRPr="005C7194">
        <w:rPr>
          <w:lang w:eastAsia="ru-RU"/>
        </w:rPr>
        <w:t xml:space="preserve"> и особенност</w:t>
      </w:r>
      <w:r>
        <w:rPr>
          <w:lang w:eastAsia="ru-RU"/>
        </w:rPr>
        <w:t>ей</w:t>
      </w:r>
      <w:r w:rsidRPr="005C7194">
        <w:rPr>
          <w:lang w:eastAsia="ru-RU"/>
        </w:rPr>
        <w:t xml:space="preserve">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общих</w:t>
      </w:r>
      <w:r w:rsidRPr="005C7194">
        <w:rPr>
          <w:lang w:eastAsia="ru-RU"/>
        </w:rPr>
        <w:t xml:space="preserve"> вопрос</w:t>
      </w:r>
      <w:r>
        <w:rPr>
          <w:lang w:eastAsia="ru-RU"/>
        </w:rPr>
        <w:t>ов</w:t>
      </w:r>
      <w:r w:rsidRPr="005C7194">
        <w:rPr>
          <w:lang w:eastAsia="ru-RU"/>
        </w:rPr>
        <w:t xml:space="preserve"> в области обеспечения информационной безопасности;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систем</w:t>
      </w:r>
      <w:r w:rsidRPr="005C7194">
        <w:rPr>
          <w:lang w:eastAsia="ru-RU"/>
        </w:rPr>
        <w:t xml:space="preserve"> межведомственного взаимодействия;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систем</w:t>
      </w:r>
      <w:r w:rsidRPr="005C7194">
        <w:rPr>
          <w:lang w:eastAsia="ru-RU"/>
        </w:rPr>
        <w:t xml:space="preserve"> управления государственными информационными ресурсами;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инф</w:t>
      </w:r>
      <w:r>
        <w:rPr>
          <w:lang w:eastAsia="ru-RU"/>
        </w:rPr>
        <w:t>ормационно-аналитических систем, обеспечивающих</w:t>
      </w:r>
      <w:r w:rsidRPr="005C7194">
        <w:rPr>
          <w:lang w:eastAsia="ru-RU"/>
        </w:rPr>
        <w:t xml:space="preserve"> сбор, обработку, хранение и анализ данных;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систем</w:t>
      </w:r>
      <w:r w:rsidRPr="005C7194">
        <w:rPr>
          <w:lang w:eastAsia="ru-RU"/>
        </w:rPr>
        <w:t xml:space="preserve"> управления электронными архивами;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систем</w:t>
      </w:r>
      <w:r w:rsidRPr="005C7194">
        <w:rPr>
          <w:lang w:eastAsia="ru-RU"/>
        </w:rPr>
        <w:t xml:space="preserve"> информационной безопасности;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правовых аспектов</w:t>
      </w:r>
      <w:r w:rsidRPr="005C7194">
        <w:rPr>
          <w:lang w:eastAsia="ru-RU"/>
        </w:rPr>
        <w:t xml:space="preserve"> в области информационно-коммуникационных технологий;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программных</w:t>
      </w:r>
      <w:r w:rsidRPr="005C7194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5C7194">
        <w:rPr>
          <w:lang w:eastAsia="ru-RU"/>
        </w:rPr>
        <w:t xml:space="preserve"> и приоритет</w:t>
      </w:r>
      <w:r>
        <w:rPr>
          <w:lang w:eastAsia="ru-RU"/>
        </w:rPr>
        <w:t xml:space="preserve">ов </w:t>
      </w:r>
      <w:r w:rsidRPr="005C7194">
        <w:rPr>
          <w:lang w:eastAsia="ru-RU"/>
        </w:rPr>
        <w:t>государственной политики в области информационно-коммуникационных технологий;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правовы</w:t>
      </w:r>
      <w:r>
        <w:rPr>
          <w:lang w:eastAsia="ru-RU"/>
        </w:rPr>
        <w:t>х</w:t>
      </w:r>
      <w:r w:rsidRPr="005C7194">
        <w:rPr>
          <w:lang w:eastAsia="ru-RU"/>
        </w:rPr>
        <w:t xml:space="preserve"> аспект</w:t>
      </w:r>
      <w:r>
        <w:rPr>
          <w:lang w:eastAsia="ru-RU"/>
        </w:rPr>
        <w:t>ов</w:t>
      </w:r>
      <w:r w:rsidRPr="005C7194">
        <w:rPr>
          <w:lang w:eastAsia="ru-RU"/>
        </w:rPr>
        <w:t xml:space="preserve"> в сфере предоставления государственных услуг населению и организациям посредством применения информационно-коммуникационных технологий;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основ</w:t>
      </w:r>
      <w:r w:rsidRPr="005C7194">
        <w:rPr>
          <w:lang w:eastAsia="ru-RU"/>
        </w:rPr>
        <w:t xml:space="preserve"> проектного управления;</w:t>
      </w:r>
    </w:p>
    <w:p w:rsidR="00CC417C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приоритетных</w:t>
      </w:r>
      <w:r w:rsidRPr="005C7194">
        <w:rPr>
          <w:lang w:eastAsia="ru-RU"/>
        </w:rPr>
        <w:t xml:space="preserve"> проект</w:t>
      </w:r>
      <w:r>
        <w:rPr>
          <w:lang w:eastAsia="ru-RU"/>
        </w:rPr>
        <w:t>ов</w:t>
      </w:r>
      <w:r w:rsidRPr="005C7194">
        <w:rPr>
          <w:lang w:eastAsia="ru-RU"/>
        </w:rPr>
        <w:t xml:space="preserve"> развития Республики Дагестан.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</w:p>
    <w:p w:rsidR="00CC417C" w:rsidRDefault="00F07956" w:rsidP="00F07956">
      <w:pPr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Дополнительными к</w:t>
      </w:r>
      <w:r w:rsidR="00CC417C" w:rsidRPr="005C7194">
        <w:rPr>
          <w:lang w:eastAsia="ru-RU"/>
        </w:rPr>
        <w:t>валификационны</w:t>
      </w:r>
      <w:r w:rsidR="00CC417C">
        <w:rPr>
          <w:lang w:eastAsia="ru-RU"/>
        </w:rPr>
        <w:t>ми</w:t>
      </w:r>
      <w:r w:rsidR="00CC417C" w:rsidRPr="005C7194">
        <w:rPr>
          <w:lang w:eastAsia="ru-RU"/>
        </w:rPr>
        <w:t xml:space="preserve"> требования</w:t>
      </w:r>
      <w:r w:rsidR="00CC417C">
        <w:rPr>
          <w:lang w:eastAsia="ru-RU"/>
        </w:rPr>
        <w:t>ми</w:t>
      </w:r>
      <w:r w:rsidR="00CC417C" w:rsidRPr="005C7194">
        <w:rPr>
          <w:lang w:eastAsia="ru-RU"/>
        </w:rPr>
        <w:t xml:space="preserve"> к профессиональным навыкам </w:t>
      </w:r>
      <w:r w:rsidR="00CC417C">
        <w:rPr>
          <w:lang w:eastAsia="ru-RU"/>
        </w:rPr>
        <w:t xml:space="preserve">для замещения должностей </w:t>
      </w:r>
      <w:r w:rsidR="00CC417C" w:rsidRPr="005C7194">
        <w:rPr>
          <w:lang w:eastAsia="ru-RU"/>
        </w:rPr>
        <w:t>муниципальн</w:t>
      </w:r>
      <w:r w:rsidR="00CC417C">
        <w:rPr>
          <w:lang w:eastAsia="ru-RU"/>
        </w:rPr>
        <w:t>ой</w:t>
      </w:r>
      <w:r w:rsidR="00CC417C" w:rsidRPr="005C7194">
        <w:rPr>
          <w:lang w:eastAsia="ru-RU"/>
        </w:rPr>
        <w:t xml:space="preserve"> служ</w:t>
      </w:r>
      <w:r w:rsidR="00CC417C">
        <w:rPr>
          <w:lang w:eastAsia="ru-RU"/>
        </w:rPr>
        <w:t>бы</w:t>
      </w:r>
      <w:bookmarkStart w:id="0" w:name="_GoBack"/>
      <w:bookmarkEnd w:id="0"/>
      <w:r w:rsidR="00CC417C">
        <w:rPr>
          <w:lang w:eastAsia="ru-RU"/>
        </w:rPr>
        <w:t xml:space="preserve"> являются навыки</w:t>
      </w:r>
      <w:r w:rsidR="00CC417C" w:rsidRPr="005C7194">
        <w:rPr>
          <w:lang w:eastAsia="ru-RU"/>
        </w:rPr>
        <w:t>:</w:t>
      </w:r>
    </w:p>
    <w:p w:rsidR="00CC417C" w:rsidRDefault="00CC417C" w:rsidP="00F07956">
      <w:pPr>
        <w:ind w:firstLine="709"/>
        <w:rPr>
          <w:lang w:eastAsia="ru-RU"/>
        </w:rPr>
      </w:pPr>
      <w:r w:rsidRPr="005C7194">
        <w:rPr>
          <w:lang w:eastAsia="ru-RU"/>
        </w:rPr>
        <w:t>ве</w:t>
      </w:r>
      <w:r>
        <w:rPr>
          <w:lang w:eastAsia="ru-RU"/>
        </w:rPr>
        <w:t>дения деловых переговоров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rPr>
          <w:lang w:eastAsia="ru-RU"/>
        </w:rPr>
      </w:pPr>
      <w:r w:rsidRPr="005C7194">
        <w:rPr>
          <w:lang w:eastAsia="ru-RU"/>
        </w:rPr>
        <w:t>публично</w:t>
      </w:r>
      <w:r>
        <w:rPr>
          <w:lang w:eastAsia="ru-RU"/>
        </w:rPr>
        <w:t xml:space="preserve">го </w:t>
      </w:r>
      <w:r w:rsidRPr="005C7194">
        <w:rPr>
          <w:lang w:eastAsia="ru-RU"/>
        </w:rPr>
        <w:t xml:space="preserve"> выступ</w:t>
      </w:r>
      <w:r>
        <w:rPr>
          <w:lang w:eastAsia="ru-RU"/>
        </w:rPr>
        <w:t>ления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владе</w:t>
      </w:r>
      <w:r>
        <w:rPr>
          <w:lang w:eastAsia="ru-RU"/>
        </w:rPr>
        <w:t>ния</w:t>
      </w:r>
      <w:r w:rsidRPr="005C7194">
        <w:rPr>
          <w:lang w:eastAsia="ru-RU"/>
        </w:rPr>
        <w:t xml:space="preserve"> конструктивной критикой;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уч</w:t>
      </w:r>
      <w:r>
        <w:rPr>
          <w:lang w:eastAsia="ru-RU"/>
        </w:rPr>
        <w:t>ета мнения</w:t>
      </w:r>
      <w:r w:rsidRPr="005C7194">
        <w:rPr>
          <w:lang w:eastAsia="ru-RU"/>
        </w:rPr>
        <w:t xml:space="preserve"> коллег;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систематическ</w:t>
      </w:r>
      <w:r>
        <w:rPr>
          <w:lang w:eastAsia="ru-RU"/>
        </w:rPr>
        <w:t xml:space="preserve">ого </w:t>
      </w:r>
      <w:r w:rsidRPr="005C7194">
        <w:rPr>
          <w:lang w:eastAsia="ru-RU"/>
        </w:rPr>
        <w:t>повыш</w:t>
      </w:r>
      <w:r>
        <w:rPr>
          <w:lang w:eastAsia="ru-RU"/>
        </w:rPr>
        <w:t xml:space="preserve">ения профессиональных </w:t>
      </w:r>
      <w:r w:rsidRPr="005C7194">
        <w:rPr>
          <w:lang w:eastAsia="ru-RU"/>
        </w:rPr>
        <w:t>знани</w:t>
      </w:r>
      <w:r>
        <w:rPr>
          <w:lang w:eastAsia="ru-RU"/>
        </w:rPr>
        <w:t>й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lastRenderedPageBreak/>
        <w:t>осуществл</w:t>
      </w:r>
      <w:r>
        <w:rPr>
          <w:lang w:eastAsia="ru-RU"/>
        </w:rPr>
        <w:t>ения</w:t>
      </w:r>
      <w:r w:rsidRPr="005C7194">
        <w:rPr>
          <w:lang w:eastAsia="ru-RU"/>
        </w:rPr>
        <w:t xml:space="preserve"> сбор</w:t>
      </w:r>
      <w:r>
        <w:rPr>
          <w:lang w:eastAsia="ru-RU"/>
        </w:rPr>
        <w:t>а</w:t>
      </w:r>
      <w:r w:rsidRPr="005C7194">
        <w:rPr>
          <w:lang w:eastAsia="ru-RU"/>
        </w:rPr>
        <w:t xml:space="preserve"> и систематизаци</w:t>
      </w:r>
      <w:r>
        <w:rPr>
          <w:lang w:eastAsia="ru-RU"/>
        </w:rPr>
        <w:t>и</w:t>
      </w:r>
      <w:r w:rsidRPr="005C7194">
        <w:rPr>
          <w:lang w:eastAsia="ru-RU"/>
        </w:rPr>
        <w:t xml:space="preserve"> актуальной информации в установленной сфере деятельности;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планирова</w:t>
      </w:r>
      <w:r>
        <w:rPr>
          <w:lang w:eastAsia="ru-RU"/>
        </w:rPr>
        <w:t>ния работы</w:t>
      </w:r>
      <w:r w:rsidRPr="005C7194">
        <w:rPr>
          <w:lang w:eastAsia="ru-RU"/>
        </w:rPr>
        <w:t>, контрол</w:t>
      </w:r>
      <w:r>
        <w:rPr>
          <w:lang w:eastAsia="ru-RU"/>
        </w:rPr>
        <w:t xml:space="preserve">я, </w:t>
      </w:r>
      <w:r w:rsidRPr="005C7194">
        <w:rPr>
          <w:lang w:eastAsia="ru-RU"/>
        </w:rPr>
        <w:t>анализ</w:t>
      </w:r>
      <w:r>
        <w:rPr>
          <w:lang w:eastAsia="ru-RU"/>
        </w:rPr>
        <w:t>а</w:t>
      </w:r>
      <w:r w:rsidRPr="005C7194">
        <w:rPr>
          <w:lang w:eastAsia="ru-RU"/>
        </w:rPr>
        <w:t xml:space="preserve"> и прогноз</w:t>
      </w:r>
      <w:r>
        <w:rPr>
          <w:lang w:eastAsia="ru-RU"/>
        </w:rPr>
        <w:t>а последствий</w:t>
      </w:r>
      <w:r w:rsidRPr="005C7194">
        <w:rPr>
          <w:lang w:eastAsia="ru-RU"/>
        </w:rPr>
        <w:t xml:space="preserve"> принимаемых решений;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взаимодейств</w:t>
      </w:r>
      <w:r>
        <w:rPr>
          <w:lang w:eastAsia="ru-RU"/>
        </w:rPr>
        <w:t>ия</w:t>
      </w:r>
      <w:r w:rsidRPr="005C7194">
        <w:rPr>
          <w:lang w:eastAsia="ru-RU"/>
        </w:rPr>
        <w:t xml:space="preserve"> с органами исполнительной власти РД, органами местного самоуправления, общественными объединениями и иными организациями;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стратегическ</w:t>
      </w:r>
      <w:r>
        <w:rPr>
          <w:lang w:eastAsia="ru-RU"/>
        </w:rPr>
        <w:t xml:space="preserve">ого планирования </w:t>
      </w:r>
      <w:r w:rsidRPr="005C7194">
        <w:rPr>
          <w:lang w:eastAsia="ru-RU"/>
        </w:rPr>
        <w:t xml:space="preserve"> и управл</w:t>
      </w:r>
      <w:r>
        <w:rPr>
          <w:lang w:eastAsia="ru-RU"/>
        </w:rPr>
        <w:t>ения</w:t>
      </w:r>
      <w:r w:rsidRPr="005C7194">
        <w:rPr>
          <w:lang w:eastAsia="ru-RU"/>
        </w:rPr>
        <w:t xml:space="preserve"> групповой деятельностью с учетом возможностей и особенностей применения современных информационно-коммуникационных технологий в государственных органах;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управления проектами;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оперативно</w:t>
      </w:r>
      <w:r>
        <w:rPr>
          <w:lang w:eastAsia="ru-RU"/>
        </w:rPr>
        <w:t xml:space="preserve">го </w:t>
      </w:r>
      <w:r w:rsidRPr="005C7194">
        <w:rPr>
          <w:lang w:eastAsia="ru-RU"/>
        </w:rPr>
        <w:t xml:space="preserve"> прин</w:t>
      </w:r>
      <w:r>
        <w:rPr>
          <w:lang w:eastAsia="ru-RU"/>
        </w:rPr>
        <w:t>ятия</w:t>
      </w:r>
      <w:r w:rsidRPr="005C7194">
        <w:rPr>
          <w:lang w:eastAsia="ru-RU"/>
        </w:rPr>
        <w:t xml:space="preserve"> и реализ</w:t>
      </w:r>
      <w:r>
        <w:rPr>
          <w:lang w:eastAsia="ru-RU"/>
        </w:rPr>
        <w:t>ации управленческих решений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своевременно</w:t>
      </w:r>
      <w:r>
        <w:rPr>
          <w:lang w:eastAsia="ru-RU"/>
        </w:rPr>
        <w:t>го</w:t>
      </w:r>
      <w:r w:rsidRPr="005C7194">
        <w:rPr>
          <w:lang w:eastAsia="ru-RU"/>
        </w:rPr>
        <w:t xml:space="preserve"> выявл</w:t>
      </w:r>
      <w:r>
        <w:rPr>
          <w:lang w:eastAsia="ru-RU"/>
        </w:rPr>
        <w:t>ения</w:t>
      </w:r>
      <w:r w:rsidRPr="005C7194">
        <w:rPr>
          <w:lang w:eastAsia="ru-RU"/>
        </w:rPr>
        <w:t xml:space="preserve"> и реш</w:t>
      </w:r>
      <w:r>
        <w:rPr>
          <w:lang w:eastAsia="ru-RU"/>
        </w:rPr>
        <w:t>ения проблемных ситуаций, приводящих</w:t>
      </w:r>
      <w:r w:rsidRPr="005C7194">
        <w:rPr>
          <w:lang w:eastAsia="ru-RU"/>
        </w:rPr>
        <w:t xml:space="preserve"> к конфликту интересов;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внутренними и периферийными устройствами компьютера;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 с информационно-телекоммуникационными сетями, в том числе сетью </w:t>
      </w:r>
      <w:r w:rsidR="00F07956">
        <w:rPr>
          <w:lang w:eastAsia="ru-RU"/>
        </w:rPr>
        <w:t>«</w:t>
      </w:r>
      <w:r w:rsidRPr="005C7194">
        <w:rPr>
          <w:lang w:eastAsia="ru-RU"/>
        </w:rPr>
        <w:t>Интернет</w:t>
      </w:r>
      <w:r w:rsidR="00F07956">
        <w:rPr>
          <w:lang w:eastAsia="ru-RU"/>
        </w:rPr>
        <w:t>»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в операционных системах;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управл</w:t>
      </w:r>
      <w:r>
        <w:rPr>
          <w:lang w:eastAsia="ru-RU"/>
        </w:rPr>
        <w:t>ения</w:t>
      </w:r>
      <w:r w:rsidRPr="005C7194">
        <w:rPr>
          <w:lang w:eastAsia="ru-RU"/>
        </w:rPr>
        <w:t xml:space="preserve"> электронной почтой;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в текстовом редакторе;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электронными таблицами;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подгот</w:t>
      </w:r>
      <w:r>
        <w:rPr>
          <w:lang w:eastAsia="ru-RU"/>
        </w:rPr>
        <w:t>овки презентаций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использова</w:t>
      </w:r>
      <w:r>
        <w:rPr>
          <w:lang w:eastAsia="ru-RU"/>
        </w:rPr>
        <w:t>ния графических объектов</w:t>
      </w:r>
      <w:r w:rsidRPr="005C7194">
        <w:rPr>
          <w:lang w:eastAsia="ru-RU"/>
        </w:rPr>
        <w:t xml:space="preserve"> в электронных документах;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="00F07956">
        <w:rPr>
          <w:lang w:eastAsia="ru-RU"/>
        </w:rPr>
        <w:t xml:space="preserve"> с базами данных;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пользова</w:t>
      </w:r>
      <w:r>
        <w:rPr>
          <w:lang w:eastAsia="ru-RU"/>
        </w:rPr>
        <w:t>ния</w:t>
      </w:r>
      <w:r w:rsidRPr="005C7194">
        <w:rPr>
          <w:lang w:eastAsia="ru-RU"/>
        </w:rPr>
        <w:t xml:space="preserve"> современной оргтехникой и программными продуктами;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>
        <w:rPr>
          <w:lang w:eastAsia="ru-RU"/>
        </w:rPr>
        <w:t>подготовки</w:t>
      </w:r>
      <w:r w:rsidRPr="005C7194">
        <w:rPr>
          <w:lang w:eastAsia="ru-RU"/>
        </w:rPr>
        <w:t xml:space="preserve"> делов</w:t>
      </w:r>
      <w:r>
        <w:rPr>
          <w:lang w:eastAsia="ru-RU"/>
        </w:rPr>
        <w:t>ой корреспонденции</w:t>
      </w:r>
      <w:r w:rsidRPr="005C7194">
        <w:rPr>
          <w:lang w:eastAsia="ru-RU"/>
        </w:rPr>
        <w:t>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взаимодействия с гражданами и организациями;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межведомственного взаимодействия, в том числе с общепринятой в Республике Дагестан системой электронного документооборота «Дело веб»;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управления государственными информационными ресурсами;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информационно-аналитическими системами,</w:t>
      </w:r>
      <w:r w:rsidR="00F07956">
        <w:rPr>
          <w:lang w:eastAsia="ru-RU"/>
        </w:rPr>
        <w:t xml:space="preserve"> обеспечивающими сбор, обработку, хранение</w:t>
      </w:r>
      <w:r w:rsidRPr="005C7194">
        <w:rPr>
          <w:lang w:eastAsia="ru-RU"/>
        </w:rPr>
        <w:t xml:space="preserve"> и анализ данных;</w:t>
      </w:r>
    </w:p>
    <w:p w:rsidR="00CC417C" w:rsidRPr="005C7194" w:rsidRDefault="00CC417C" w:rsidP="00F07956">
      <w:pPr>
        <w:ind w:firstLine="709"/>
        <w:jc w:val="both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управления электронными архивами;</w:t>
      </w:r>
    </w:p>
    <w:p w:rsidR="00CC417C" w:rsidRPr="005C7194" w:rsidRDefault="00CC417C" w:rsidP="00F07956">
      <w:pPr>
        <w:ind w:firstLine="709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</w:t>
      </w:r>
      <w:r w:rsidRPr="005C7194">
        <w:rPr>
          <w:lang w:eastAsia="ru-RU"/>
        </w:rPr>
        <w:t xml:space="preserve"> с системами информационной безопасности;</w:t>
      </w:r>
    </w:p>
    <w:p w:rsidR="00CC417C" w:rsidRDefault="00CC417C" w:rsidP="00F07956">
      <w:pPr>
        <w:ind w:firstLine="709"/>
        <w:rPr>
          <w:lang w:eastAsia="ru-RU"/>
        </w:rPr>
      </w:pPr>
      <w:r w:rsidRPr="005C7194">
        <w:rPr>
          <w:lang w:eastAsia="ru-RU"/>
        </w:rPr>
        <w:t>работ</w:t>
      </w:r>
      <w:r>
        <w:rPr>
          <w:lang w:eastAsia="ru-RU"/>
        </w:rPr>
        <w:t>ы с</w:t>
      </w:r>
      <w:r w:rsidRPr="005C7194">
        <w:rPr>
          <w:lang w:eastAsia="ru-RU"/>
        </w:rPr>
        <w:t xml:space="preserve"> общепринятыми системами проектного управления, в том числе в целях реализации приоритетных проектов развития Республики Дагестан.</w:t>
      </w:r>
    </w:p>
    <w:p w:rsidR="00F07956" w:rsidRDefault="00F07956" w:rsidP="00F07956">
      <w:pPr>
        <w:ind w:firstLine="709"/>
        <w:rPr>
          <w:lang w:eastAsia="ru-RU"/>
        </w:rPr>
      </w:pPr>
    </w:p>
    <w:p w:rsidR="00F07956" w:rsidRDefault="00F07956" w:rsidP="00F07956">
      <w:pPr>
        <w:ind w:firstLine="709"/>
        <w:rPr>
          <w:lang w:eastAsia="ru-RU"/>
        </w:rPr>
      </w:pPr>
    </w:p>
    <w:p w:rsidR="00727278" w:rsidRDefault="00F07956" w:rsidP="0052788D">
      <w:pPr>
        <w:ind w:firstLine="709"/>
        <w:rPr>
          <w:lang w:eastAsia="ru-RU"/>
        </w:rPr>
      </w:pPr>
      <w:r>
        <w:rPr>
          <w:lang w:eastAsia="ru-RU"/>
        </w:rPr>
        <w:t xml:space="preserve">                           </w:t>
      </w:r>
      <w:r w:rsidR="0052788D">
        <w:rPr>
          <w:lang w:eastAsia="ru-RU"/>
        </w:rPr>
        <w:t xml:space="preserve">        </w:t>
      </w:r>
    </w:p>
    <w:sectPr w:rsidR="00727278" w:rsidSect="00F07956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1C" w:rsidRDefault="00507D1C" w:rsidP="0013254C">
      <w:r>
        <w:separator/>
      </w:r>
    </w:p>
  </w:endnote>
  <w:endnote w:type="continuationSeparator" w:id="0">
    <w:p w:rsidR="00507D1C" w:rsidRDefault="00507D1C" w:rsidP="0013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1C" w:rsidRDefault="00507D1C" w:rsidP="0013254C">
      <w:r>
        <w:separator/>
      </w:r>
    </w:p>
  </w:footnote>
  <w:footnote w:type="continuationSeparator" w:id="0">
    <w:p w:rsidR="00507D1C" w:rsidRDefault="00507D1C" w:rsidP="00132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576625"/>
      <w:docPartObj>
        <w:docPartGallery w:val="Page Numbers (Top of Page)"/>
        <w:docPartUnique/>
      </w:docPartObj>
    </w:sdtPr>
    <w:sdtContent>
      <w:p w:rsidR="0013254C" w:rsidRDefault="004A0BA0">
        <w:pPr>
          <w:pStyle w:val="a3"/>
          <w:jc w:val="center"/>
        </w:pPr>
        <w:r>
          <w:fldChar w:fldCharType="begin"/>
        </w:r>
        <w:r w:rsidR="0013254C">
          <w:instrText>PAGE   \* MERGEFORMAT</w:instrText>
        </w:r>
        <w:r>
          <w:fldChar w:fldCharType="separate"/>
        </w:r>
        <w:r w:rsidR="0052788D">
          <w:rPr>
            <w:noProof/>
          </w:rPr>
          <w:t>2</w:t>
        </w:r>
        <w:r>
          <w:fldChar w:fldCharType="end"/>
        </w:r>
      </w:p>
    </w:sdtContent>
  </w:sdt>
  <w:p w:rsidR="0013254C" w:rsidRDefault="001325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B9"/>
    <w:rsid w:val="0013254C"/>
    <w:rsid w:val="00286B52"/>
    <w:rsid w:val="004A0BA0"/>
    <w:rsid w:val="00507D1C"/>
    <w:rsid w:val="0052788D"/>
    <w:rsid w:val="00561B7F"/>
    <w:rsid w:val="005867B7"/>
    <w:rsid w:val="00646190"/>
    <w:rsid w:val="00727278"/>
    <w:rsid w:val="007621B9"/>
    <w:rsid w:val="00922E60"/>
    <w:rsid w:val="00B5446E"/>
    <w:rsid w:val="00CC417C"/>
    <w:rsid w:val="00D859B4"/>
    <w:rsid w:val="00DF7CE3"/>
    <w:rsid w:val="00F0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32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5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5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32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5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5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Мариана</cp:lastModifiedBy>
  <cp:revision>12</cp:revision>
  <cp:lastPrinted>2016-04-27T12:08:00Z</cp:lastPrinted>
  <dcterms:created xsi:type="dcterms:W3CDTF">2016-04-27T08:43:00Z</dcterms:created>
  <dcterms:modified xsi:type="dcterms:W3CDTF">2016-05-19T14:51:00Z</dcterms:modified>
</cp:coreProperties>
</file>