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Расширенное заседание Антитеррористической комиссии Кизилюртовского района</w:t>
      </w:r>
    </w:p>
    <w:p w:rsid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</w:p>
    <w:p w:rsid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9"/>
          <w:szCs w:val="29"/>
          <w:lang w:eastAsia="ru-RU"/>
        </w:rPr>
        <w:drawing>
          <wp:inline distT="0" distB="0" distL="0" distR="0">
            <wp:extent cx="5418582" cy="4053024"/>
            <wp:effectExtent l="19050" t="0" r="0" b="0"/>
            <wp:docPr id="1" name="Рисунок 1" descr="C:\Users\admin\Desktop\240423404_2995154484076830_44597300818066076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0423404_2995154484076830_445973008180660769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57" cy="405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24 августа в конференц-зале администрации Кизилюртовского района состоялось расширенное заседание Антитеррористической комиссии. На него были приглашены руководители правоохранительной, образовательной, социальной, общественной структур района, работники аппарата администрации района и главы сельских поселений. Вел заседание председатель АТК, глава Кизилюртовского района Рустам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Татарханов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В президиуме - помощник Кизилюртовского межрайонного прокурора Яна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Дигдало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, заместитель главы администрации района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Магомедгаджи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Кадиев и председатель районного Собрания депутатов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Абдурашид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Магомедов. 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Рассмотрены четыре вопроса: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1.О планировании, ходе и результатах деятельности органов местного самоуправления по исполнению Комплексной программы противодействия идеологии терроризма в МР «Кизилюртовский район» на 2021 год.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2. О результатах индивидуальной профилактической работы постоянно действующих групп по противодействию идеологии терроризма при АТК в МР «Кизилюртовский район» с лицами, подверженными идеологии терроризма.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lastRenderedPageBreak/>
        <w:t>3. О принимаемых мерах по обеспечению антитеррористической защищенности и готовности образовательных учреждений района к проведению Дня знаний.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4. О реализации мер, направленных на готовность сельских поселений МР «Кизилюртовский район» к Единому дню голосования.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С подробным докладом по первому вопросу повестки дня выступил глава МО СП «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Акнада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»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Умахан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Алиев.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Он сообщил, что во исполнение Федерального Закона от 06.03.2016 года № 35-ФЗ «О противодействии терроризму», руководствуясь решениями Антитеррористической комиссии Кизилюртовского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района</w:t>
      </w:r>
      <w:proofErr w:type="gram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,в</w:t>
      </w:r>
      <w:proofErr w:type="spellEnd"/>
      <w:proofErr w:type="gram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их сельском поселении создана рабочая группа в составе 11 человек.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«Рабочая группа проводит различные мероприятия согласно Комплексному плану.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За анализируемый период 2021 года проведено два заседания, где были рассмотрены вопросы обеспечения безопасности и правопорядка в дни проведения выборов, а также вопросы, вытекающие из протокола №1 АТК Кизилюртовского района, в частности, обеспечения безопасности дорожного движения и.т.д.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Большое внимание администрация села и рабочая группа АТК придаёт профилактической работе с лицами, подверженными воздействию идеологии терроризма, а также попавшими под её влияние.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Проводится разъяснительная работа среди лиц, отбывших наказание за участие в террористической деятельности.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В целях развития у населения, прежде всего, молодёжи, активной гражданской позиции, направленной на неприятие идеологии терроризма проводятся общественно-политические, культурные и спортивные мероприятия.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При реализации указанных мероприятий обеспечен максимальный охват участников из различных категорий населения с привлечением видных региональных политических деятелей, авторитетных представителей общественных и религиозных слоев населения с привлечением видных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Так, с привлечением молодёжи проведено мероприятие в память погибшего сотрудника правоохранительных органов Ибрагима Исаева. На стене его дома была установлена мемориальная доска.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В целях сохранения традиций доблестного служения Отечеству, воспитания патриотизма и гражданственности у старшеклассников в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Акнадинской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школе проводятся Уроки мужества. В целях пропагандистских мер, направленных на противодействие идеологии терроризма, проводятся встречи с учащимися и жителями села имамов мечетей совместно с работниками религиозных организаций района и представителями Духовного Управления Республики Дагестана в </w:t>
      </w: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lastRenderedPageBreak/>
        <w:t>общеобразовательных школах, в организациях и учреждениях села. Такие встречи способствуют воспитанию у молодёжи чувства ответственности, патриотизма, уважения к старшим и любви к Отчизне.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В своей работе рабочая группа Антитеррористической комиссии придаёт большое значение исполнению требований антитеррористической защищённости особо важных объектов поселения, усилению их охраны. Информация о проводимых мероприятиях размещается на официальной странице сайта администрации сельского поселения в сети Интернет», - отметил, в частности, глава села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Акнада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Умахан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Алиев.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Выступая по второму вопросу, глава селения Новый Чиркей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Ражаб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Хамуев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сообщил, что благодаря работе сельской администрации, коллективам образовательных учреждений, широкой общественности, религиозным деятелям и действующим на территории села мечетей и медресе в с</w:t>
      </w:r>
      <w:proofErr w:type="gram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.</w:t>
      </w:r>
      <w:proofErr w:type="gram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Новый Чиркей не было зафиксировано известных случаев наличия людей, разделяющих идеологию терроризма. Кроме того, не было случая заезда в село сотрудников правоохранительных органов в целях проведения спецопераций или каких-либо профилактических мероприятий.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«Ни один житель нашего села в лес не уходил, не участвовал в военных действиях в Ираке, Сирии, Ливии, Афганистане и в Египте на стороне незаконных вооруженных формирований. Это является результатом, как было отмечено выше, целого комплекса работ и всеобъемлющей программы по борьбе с идеологией исламского экстремизма и терроризма, воспитания любви к Родине, общей и для мусульман, и других религий и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конфессий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. Об этом и многом другом мы сообщаем в рабочую комиссию, прокуратуру и в другие правоохранительные органы»</w:t>
      </w:r>
      <w:proofErr w:type="gram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,-</w:t>
      </w:r>
      <w:proofErr w:type="gram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заключил глава села Новый Чиркей.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О принимаемых мерах по обеспечению антитеррористической защищенности и готовности образовательных учреждений района к проведению Дня знаний рассказал временно исполняющий обязанности начальника Управления образования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Хайбула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Гаджиев.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В своем докладе он отметил, что в целях антитеррористической защищенности объектов образования и оснащенности их необходимыми средствами защиты проведена следующая работа: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 В 34 образовательных организациях района в полном объеме выполнены работы по приведению в рабочее состояние видеонаблюдения.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- Для организации контрольно-пропускного режима установлены металлические двери с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домофонами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, закуплены металлоискатели ручные и стационарные, наружное электрическое освещение территории образовательных организаций приведено на бесперебойную работу.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- Приведено в соответствие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периметральное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ограждение территории образовательных организаций.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-В 8-ми общеобразовательных и 4 дошкольных организациях установлены тревожные кнопки экстренного вызова.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lastRenderedPageBreak/>
        <w:t>-Для прямой связи с территориальными органами МВД России (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Росгвардии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) подключены телефоны АТС.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-Разработаны Паспорта безопасности (антитеррористической защищенности) в соответствии с новым постановлением № 1006 от 02.08.2019г.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-В рамках обеспечения объектов образования системами водоснабжения запланировано установление гидрантов в 17 образовательных организациях.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-Во всех общеобразовательных организациях разработаны Антикризисные планы действий в чрезвычайных ситуациях и размещены на сайтах общеобразовательных организаций.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-По Управлению образования издан приказ «О мерах по обеспечению безопасности во время проведения Дня знаний в 2021-2022 учебном году.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 В образовательных организациях принимаются все возможные меры антитеррористической защищенности, такие как круглосуточное дежурство (составлены графики дежурств педагогами в каждой общеобразовательной организации).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-Организовано ежедневное обследование помещений, строений, проверена работоспособность аварийных выходов.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-Охрана объектов образования обеспечивается частной охранной организацией.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-Проведен дополнительный инструктаж накануне Дня знаний -1 сентября с сотрудниками школы, дежурным на контрольно-пропускном пункте, охранниками с целью повышения бдительности и обеспечения безопасности.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-Постоянно осуществляется поддержание оперативного взаимодействия с правоохранительными органами, практикуется ночной обход школ и детских садов.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По четвертому вопросу повестки дня выступил председатель Территориальной избирательной комиссии Кизилюртовского района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Нажбодин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Камилов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В частности, он отметил, что в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Кизилюртовском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районе-13 сельских поселений, в них будут задействованы 36 избирательных участков. В списках значится 44 741 избиратель.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«Для проведения выборов сформированы участковые комиссии. Все помещения для голосования по району почти готовы, они обеспечены полным технологическим оборудованием. 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Всем членам участковой избирательной комиссии розданы книжки о ФЗ «Об основных гарантиях избирательных прав и права на участие в референдуме граждан Российской Федерации», «О Выборах депутатов Государственной Думы РФ», канцелярские товары.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17, 18 и 19 сентября все избирательные участки будут работать с восьми часов утра до восьми вечера», - добавил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Камилов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lastRenderedPageBreak/>
        <w:t>«Для того чтобы все прошло гладко и нормально нам с вами нужно подготовиться и совместно работать. Главная фигура и ответственный человек по выборам в селах - это глава поселения. По всем вопросам именно они будут нести ответственность»</w:t>
      </w:r>
      <w:proofErr w:type="gram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,-</w:t>
      </w:r>
      <w:proofErr w:type="gram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заявил председатель ТИК.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Нажбодин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Камилов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призвал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кизилюртовцев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прийти 17,18,19 сентября на свои избирательные участки и выразить свою гражданскую позицию.</w:t>
      </w:r>
    </w:p>
    <w:p w:rsidR="00D7308A" w:rsidRPr="00D7308A" w:rsidRDefault="00D7308A" w:rsidP="00D7308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9"/>
          <w:szCs w:val="29"/>
          <w:lang w:eastAsia="ru-RU"/>
        </w:rPr>
      </w:pPr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Подводя итоги заседания, глава района, председатель АТК Рустам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Татарханов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выразил уверенность, что предстоящие мероприятия в </w:t>
      </w:r>
      <w:proofErr w:type="spellStart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>Кизилюртовском</w:t>
      </w:r>
      <w:proofErr w:type="spellEnd"/>
      <w:r w:rsidRPr="00D7308A">
        <w:rPr>
          <w:rFonts w:ascii="inherit" w:eastAsia="Times New Roman" w:hAnsi="inherit" w:cs="Segoe UI"/>
          <w:color w:val="050505"/>
          <w:sz w:val="29"/>
          <w:szCs w:val="29"/>
          <w:lang w:eastAsia="ru-RU"/>
        </w:rPr>
        <w:t xml:space="preserve"> районе пройдут на высоком организационном уровне, без каких - либо происшествий.</w:t>
      </w:r>
    </w:p>
    <w:p w:rsidR="00795988" w:rsidRDefault="00D7308A"/>
    <w:p w:rsidR="00D7308A" w:rsidRDefault="00D7308A">
      <w:r>
        <w:rPr>
          <w:noProof/>
          <w:lang w:eastAsia="ru-RU"/>
        </w:rPr>
        <w:drawing>
          <wp:inline distT="0" distB="0" distL="0" distR="0">
            <wp:extent cx="4547636" cy="3401568"/>
            <wp:effectExtent l="19050" t="0" r="5314" b="0"/>
            <wp:docPr id="2" name="Рисунок 2" descr="C:\Users\admin\Desktop\240526274_2995154520743493_43243968802079449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40526274_2995154520743493_432439688020794496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38" cy="340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A" w:rsidRDefault="00D7308A">
      <w:r>
        <w:rPr>
          <w:noProof/>
          <w:lang w:eastAsia="ru-RU"/>
        </w:rPr>
        <w:drawing>
          <wp:inline distT="0" distB="0" distL="0" distR="0">
            <wp:extent cx="4457947" cy="3050240"/>
            <wp:effectExtent l="19050" t="0" r="0" b="0"/>
            <wp:docPr id="3" name="Рисунок 3" descr="C:\Users\admin\Desktop\240637629_2995154634076815_52312496134882536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40637629_2995154634076815_523124961348825367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49" cy="305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A" w:rsidRDefault="00D7308A">
      <w:r>
        <w:rPr>
          <w:noProof/>
          <w:lang w:eastAsia="ru-RU"/>
        </w:rPr>
        <w:lastRenderedPageBreak/>
        <w:drawing>
          <wp:inline distT="0" distB="0" distL="0" distR="0">
            <wp:extent cx="5016475" cy="3752602"/>
            <wp:effectExtent l="19050" t="0" r="0" b="0"/>
            <wp:docPr id="4" name="Рисунок 4" descr="C:\Users\admin\Desktop\239976210_2995154787410133_3324328669750254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39976210_2995154787410133_332432866975025448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182" cy="37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A" w:rsidRDefault="00D7308A">
      <w:r>
        <w:rPr>
          <w:noProof/>
          <w:lang w:eastAsia="ru-RU"/>
        </w:rPr>
        <w:drawing>
          <wp:inline distT="0" distB="0" distL="0" distR="0">
            <wp:extent cx="4810103" cy="3598224"/>
            <wp:effectExtent l="19050" t="0" r="0" b="0"/>
            <wp:docPr id="5" name="Рисунок 5" descr="C:\Users\admin\Desktop\240505520_2995154710743474_58305521040188219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40505520_2995154710743474_583055210401882197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98" cy="360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8A" w:rsidRDefault="00D7308A">
      <w:r>
        <w:rPr>
          <w:noProof/>
          <w:lang w:eastAsia="ru-RU"/>
        </w:rPr>
        <w:lastRenderedPageBreak/>
        <w:drawing>
          <wp:inline distT="0" distB="0" distL="0" distR="0">
            <wp:extent cx="5940425" cy="4443768"/>
            <wp:effectExtent l="19050" t="0" r="3175" b="0"/>
            <wp:docPr id="6" name="Рисунок 6" descr="C:\Users\admin\Desktop\240453768_2995154850743460_8145698958222436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40453768_2995154850743460_814569895822243648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08A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08A"/>
    <w:rsid w:val="00082086"/>
    <w:rsid w:val="003905DB"/>
    <w:rsid w:val="004639E5"/>
    <w:rsid w:val="006D5F94"/>
    <w:rsid w:val="006F77BC"/>
    <w:rsid w:val="00CE7226"/>
    <w:rsid w:val="00D12EB5"/>
    <w:rsid w:val="00D7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1354</Words>
  <Characters>7722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2021-08-30T12:37:00Z</dcterms:created>
  <dcterms:modified xsi:type="dcterms:W3CDTF">2021-08-30T12:40:00Z</dcterms:modified>
</cp:coreProperties>
</file>