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A9" w:rsidRDefault="00C45CA9" w:rsidP="00C45CA9">
      <w:pPr>
        <w:shd w:val="clear" w:color="auto" w:fill="FFFFFF"/>
        <w:spacing w:before="1500" w:beforeAutospacing="0" w:after="750" w:afterAutospacing="0" w:line="39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  <w:lang w:eastAsia="ru-RU"/>
        </w:rPr>
        <w:t>В ОБРАЗОВАТЕЛЬНЫХ УЧРЕЖДЕНИЯХ КИЗИЛЮРТОВСКОГО РАЙОНА ПРОШЛИ УЧЕНИЯ ПО ГРАЖДАНСКОЙ ОБОРОНЕ</w:t>
      </w:r>
    </w:p>
    <w:p w:rsidR="00C45CA9" w:rsidRDefault="00C45CA9" w:rsidP="00C45CA9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Как уже сообщалось, в администрации Кизилюртовского района 6 октября состоялось заседание рабочей группы Антитеррористической комиссии района по обследованию объектов потенциальных террористических посягательств, находящихся в муниципальной собственности, а также мест массового пребывания людей. На нем был обсужден порядок проведения тренировок по отработке алгоритма действий при установлении террористической опасности в образовательных учреждениях района. А также составлен график их проведения.</w:t>
      </w:r>
    </w:p>
    <w:p w:rsidR="00C45CA9" w:rsidRDefault="00C45CA9" w:rsidP="00C45CA9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 8 по 12 октября старший дознаватель ГУ МЧС России по Кизилюртовскому району Гаджи Магомедов,  заместитель  начальника отдела вневедомственной охраны по городу Кизилюрту – филиала ФГКУ «УВО ВНГ России по РД» Мухудин Мусаев, член рабочей группы АТК района Расул Мусаев и сотрудник Межмуниципального отдела МВД России «Кизилюртовский» Магомали Камилов провели учения в семи школах, одном медресе  и трех детских садах.</w:t>
      </w:r>
    </w:p>
    <w:p w:rsidR="00C45CA9" w:rsidRDefault="00C45CA9" w:rsidP="00C45CA9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Как сообщил Расул Мусаев, тренировки прошли в Султанянгиюртовских школах №№1 и 2; в обеих школах селения Нечаевка, а также в медресе, где учатся и проживают 60 человек; в Гельбахской, Мацеевской и Комсомольской СОШ; в детских садах «Соколёнок», «Звездочка» и «Дюймовочка».</w:t>
      </w:r>
    </w:p>
    <w:p w:rsidR="00C45CA9" w:rsidRDefault="00C45CA9" w:rsidP="00C45CA9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Он отметил, что все учреждения оказались слабо подготовленными к каким-либо слаженным действиям в условиях террористической угрозы. Поэтому рабочая группа АТК Кизилюртовского района приняла решение о проведении аналогичных учений в образовательных учреждениях ежеквартально.</w:t>
      </w:r>
    </w:p>
    <w:p w:rsidR="00C45CA9" w:rsidRDefault="00C45CA9" w:rsidP="00C45CA9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111111"/>
        </w:rPr>
      </w:pPr>
    </w:p>
    <w:p w:rsidR="00C45CA9" w:rsidRDefault="00C45CA9" w:rsidP="00C45CA9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noProof/>
          <w:color w:val="111111"/>
        </w:rPr>
        <w:lastRenderedPageBreak/>
        <w:drawing>
          <wp:inline distT="0" distB="0" distL="0" distR="0">
            <wp:extent cx="5200650" cy="3895725"/>
            <wp:effectExtent l="19050" t="0" r="0" b="0"/>
            <wp:docPr id="1" name="Рисунок 1" descr="img-20211012-wa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11012-wa006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CA9" w:rsidRDefault="00C45CA9" w:rsidP="00C45CA9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noProof/>
          <w:color w:val="111111"/>
        </w:rPr>
        <w:lastRenderedPageBreak/>
        <w:drawing>
          <wp:inline distT="0" distB="0" distL="0" distR="0">
            <wp:extent cx="3943350" cy="5257800"/>
            <wp:effectExtent l="19050" t="0" r="0" b="0"/>
            <wp:docPr id="2" name="Рисунок 2" descr="img-20211012-wa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-20211012-wa006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CA9" w:rsidRDefault="00C45CA9" w:rsidP="00C45CA9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111111"/>
        </w:rPr>
      </w:pPr>
    </w:p>
    <w:p w:rsidR="00C45CA9" w:rsidRDefault="00C45CA9" w:rsidP="00C45CA9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111111"/>
        </w:rPr>
      </w:pPr>
    </w:p>
    <w:p w:rsidR="00C45CA9" w:rsidRDefault="00C45CA9" w:rsidP="00C45CA9">
      <w:r>
        <w:rPr>
          <w:noProof/>
          <w:lang w:eastAsia="ru-RU"/>
        </w:rPr>
        <w:lastRenderedPageBreak/>
        <w:drawing>
          <wp:inline distT="0" distB="0" distL="0" distR="0">
            <wp:extent cx="5943600" cy="4457700"/>
            <wp:effectExtent l="19050" t="0" r="0" b="0"/>
            <wp:docPr id="3" name="Рисунок 3" descr="img-20211012-wa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-20211012-wa00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988" w:rsidRDefault="00C45CA9"/>
    <w:sectPr w:rsidR="00795988" w:rsidSect="0046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5CA9"/>
    <w:rsid w:val="00082086"/>
    <w:rsid w:val="003905DB"/>
    <w:rsid w:val="004639E5"/>
    <w:rsid w:val="006224C2"/>
    <w:rsid w:val="006F77BC"/>
    <w:rsid w:val="00C45CA9"/>
    <w:rsid w:val="00CE7226"/>
    <w:rsid w:val="00D1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CA9"/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5C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2021-10-14T08:07:00Z</dcterms:created>
  <dcterms:modified xsi:type="dcterms:W3CDTF">2021-10-14T08:07:00Z</dcterms:modified>
</cp:coreProperties>
</file>