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</w:t>
      </w:r>
      <w:proofErr w:type="gramStart"/>
      <w:r>
        <w:rPr>
          <w:i/>
          <w:sz w:val="20"/>
          <w:szCs w:val="20"/>
        </w:rPr>
        <w:t>Дагестан  г.</w:t>
      </w:r>
      <w:proofErr w:type="gramEnd"/>
      <w:r>
        <w:rPr>
          <w:i/>
          <w:sz w:val="20"/>
          <w:szCs w:val="20"/>
        </w:rPr>
        <w:t xml:space="preserve"> Кизилюрт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</w:tc>
      </w:tr>
    </w:tbl>
    <w:p w:rsidR="00E2741A" w:rsidRDefault="00E2741A" w:rsidP="00E2741A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ab/>
        <w:t>РЕШЕНИЕ</w:t>
      </w:r>
    </w:p>
    <w:p w:rsidR="00E2741A" w:rsidRDefault="00E2741A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035C7D" w:rsidRDefault="00E2741A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04.09</w:t>
      </w:r>
      <w:r w:rsidR="00717A2B" w:rsidRPr="003C53DF">
        <w:rPr>
          <w:b/>
          <w:sz w:val="28"/>
          <w:szCs w:val="22"/>
        </w:rPr>
        <w:t>.2020</w:t>
      </w:r>
      <w:r w:rsidR="00035C7D" w:rsidRPr="003C53DF">
        <w:rPr>
          <w:b/>
          <w:sz w:val="28"/>
          <w:szCs w:val="22"/>
        </w:rPr>
        <w:t xml:space="preserve"> г.                                                                                 </w:t>
      </w:r>
      <w:r w:rsidR="00846CE5">
        <w:rPr>
          <w:b/>
          <w:sz w:val="28"/>
          <w:szCs w:val="22"/>
        </w:rPr>
        <w:t xml:space="preserve">             </w:t>
      </w:r>
      <w:r w:rsidR="00035C7D" w:rsidRPr="003C53DF">
        <w:rPr>
          <w:b/>
          <w:sz w:val="28"/>
          <w:szCs w:val="22"/>
        </w:rPr>
        <w:t xml:space="preserve">№ </w:t>
      </w:r>
      <w:r w:rsidR="00A66896">
        <w:rPr>
          <w:b/>
          <w:sz w:val="28"/>
          <w:szCs w:val="22"/>
        </w:rPr>
        <w:t>15</w:t>
      </w:r>
      <w:r w:rsidR="00146CD8">
        <w:rPr>
          <w:b/>
          <w:sz w:val="28"/>
          <w:szCs w:val="22"/>
        </w:rPr>
        <w:t>\</w:t>
      </w:r>
      <w:proofErr w:type="spellStart"/>
      <w:proofErr w:type="gramStart"/>
      <w:r w:rsidR="00146CD8">
        <w:rPr>
          <w:b/>
          <w:sz w:val="28"/>
          <w:szCs w:val="22"/>
        </w:rPr>
        <w:t>0</w:t>
      </w:r>
      <w:r w:rsidR="00846CE5">
        <w:rPr>
          <w:b/>
          <w:sz w:val="28"/>
          <w:szCs w:val="22"/>
        </w:rPr>
        <w:t>6</w:t>
      </w:r>
      <w:r w:rsidR="00146CD8">
        <w:rPr>
          <w:b/>
          <w:sz w:val="28"/>
          <w:szCs w:val="22"/>
        </w:rPr>
        <w:t>.</w:t>
      </w:r>
      <w:bookmarkStart w:id="0" w:name="_GoBack"/>
      <w:bookmarkEnd w:id="0"/>
      <w:r w:rsidR="00846CE5">
        <w:rPr>
          <w:b/>
          <w:sz w:val="28"/>
          <w:szCs w:val="22"/>
        </w:rPr>
        <w:t>а</w:t>
      </w:r>
      <w:proofErr w:type="spellEnd"/>
      <w:proofErr w:type="gramEnd"/>
      <w:r w:rsidR="00846CE5">
        <w:rPr>
          <w:b/>
          <w:sz w:val="28"/>
          <w:szCs w:val="22"/>
        </w:rPr>
        <w:t xml:space="preserve"> - </w:t>
      </w:r>
      <w:proofErr w:type="spellStart"/>
      <w:r>
        <w:rPr>
          <w:b/>
          <w:sz w:val="28"/>
          <w:szCs w:val="22"/>
        </w:rPr>
        <w:t>РС</w:t>
      </w:r>
      <w:proofErr w:type="spellEnd"/>
    </w:p>
    <w:p w:rsidR="005973F1" w:rsidRDefault="005973F1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67563C" w:rsidRDefault="0017680E" w:rsidP="00F45700">
      <w:pPr>
        <w:tabs>
          <w:tab w:val="left" w:pos="0"/>
          <w:tab w:val="center" w:pos="4923"/>
        </w:tabs>
        <w:rPr>
          <w:sz w:val="28"/>
          <w:szCs w:val="22"/>
        </w:rPr>
      </w:pPr>
      <w:r>
        <w:rPr>
          <w:b/>
          <w:sz w:val="28"/>
          <w:szCs w:val="22"/>
        </w:rPr>
        <w:tab/>
      </w:r>
      <w:r w:rsidR="00201BF8">
        <w:rPr>
          <w:sz w:val="28"/>
          <w:szCs w:val="22"/>
        </w:rPr>
        <w:t>г</w:t>
      </w:r>
      <w:r w:rsidR="00F45700">
        <w:rPr>
          <w:sz w:val="28"/>
          <w:szCs w:val="22"/>
        </w:rPr>
        <w:t>. Кизилюрт</w:t>
      </w:r>
    </w:p>
    <w:p w:rsidR="00427323" w:rsidRPr="00984E43" w:rsidRDefault="00984E43" w:rsidP="00427323">
      <w:pPr>
        <w:tabs>
          <w:tab w:val="center" w:pos="0"/>
        </w:tabs>
        <w:rPr>
          <w:sz w:val="28"/>
          <w:szCs w:val="22"/>
        </w:rPr>
      </w:pPr>
      <w:r>
        <w:rPr>
          <w:sz w:val="28"/>
          <w:szCs w:val="22"/>
        </w:rPr>
        <w:tab/>
      </w:r>
      <w:r w:rsidR="001B6237">
        <w:rPr>
          <w:b/>
          <w:sz w:val="28"/>
          <w:szCs w:val="22"/>
        </w:rPr>
        <w:t xml:space="preserve">Об исполнении бюджета </w:t>
      </w:r>
      <w:proofErr w:type="spellStart"/>
      <w:r w:rsidR="001B6237">
        <w:rPr>
          <w:b/>
          <w:sz w:val="28"/>
          <w:szCs w:val="22"/>
        </w:rPr>
        <w:t>МР</w:t>
      </w:r>
      <w:proofErr w:type="spellEnd"/>
      <w:r w:rsidR="001B6237">
        <w:rPr>
          <w:b/>
          <w:sz w:val="28"/>
          <w:szCs w:val="22"/>
        </w:rPr>
        <w:t xml:space="preserve"> «Кизилюртовский район» за 2019 год</w:t>
      </w:r>
    </w:p>
    <w:p w:rsidR="001B6237" w:rsidRDefault="001B6237" w:rsidP="00427323">
      <w:pPr>
        <w:tabs>
          <w:tab w:val="center" w:pos="0"/>
        </w:tabs>
        <w:rPr>
          <w:b/>
          <w:sz w:val="28"/>
          <w:szCs w:val="22"/>
        </w:rPr>
      </w:pPr>
    </w:p>
    <w:p w:rsidR="001B6237" w:rsidRDefault="001B6237" w:rsidP="00427323">
      <w:pPr>
        <w:tabs>
          <w:tab w:val="center" w:pos="0"/>
        </w:tabs>
        <w:rPr>
          <w:sz w:val="28"/>
          <w:szCs w:val="22"/>
        </w:rPr>
      </w:pPr>
      <w:r>
        <w:rPr>
          <w:sz w:val="28"/>
          <w:szCs w:val="22"/>
        </w:rPr>
        <w:t>Статья 1.</w:t>
      </w:r>
    </w:p>
    <w:p w:rsidR="001B6237" w:rsidRDefault="00B8304E" w:rsidP="00427323">
      <w:pPr>
        <w:tabs>
          <w:tab w:val="center" w:pos="0"/>
        </w:tabs>
        <w:rPr>
          <w:sz w:val="28"/>
          <w:szCs w:val="22"/>
        </w:rPr>
      </w:pPr>
      <w:r>
        <w:rPr>
          <w:sz w:val="28"/>
          <w:szCs w:val="22"/>
        </w:rPr>
        <w:tab/>
        <w:t xml:space="preserve">Утвердить отчет об исполнении бюджета </w:t>
      </w:r>
      <w:proofErr w:type="spellStart"/>
      <w:r>
        <w:rPr>
          <w:sz w:val="28"/>
          <w:szCs w:val="22"/>
        </w:rPr>
        <w:t>МР</w:t>
      </w:r>
      <w:proofErr w:type="spellEnd"/>
      <w:r>
        <w:rPr>
          <w:sz w:val="28"/>
          <w:szCs w:val="22"/>
        </w:rPr>
        <w:t xml:space="preserve"> «Кизилюртовский район» за 2019 год по доходам в сумме – 1039479,48353 тыс. рублей</w:t>
      </w:r>
      <w:r w:rsidR="009939FD">
        <w:rPr>
          <w:sz w:val="28"/>
          <w:szCs w:val="22"/>
        </w:rPr>
        <w:t>, по расходам в сумме – 964718,56033 тыс. рублей, с превышением доходов над расходами (профицит) в сумме 74760,92320 тыс. рублей и со следующими показателями:</w:t>
      </w:r>
    </w:p>
    <w:p w:rsidR="009939FD" w:rsidRDefault="00831580" w:rsidP="00831580">
      <w:pPr>
        <w:pStyle w:val="a6"/>
        <w:numPr>
          <w:ilvl w:val="0"/>
          <w:numId w:val="2"/>
        </w:numPr>
        <w:tabs>
          <w:tab w:val="center" w:pos="0"/>
        </w:tabs>
        <w:rPr>
          <w:sz w:val="28"/>
          <w:szCs w:val="22"/>
        </w:rPr>
      </w:pPr>
      <w:r>
        <w:rPr>
          <w:sz w:val="28"/>
          <w:szCs w:val="22"/>
        </w:rPr>
        <w:t xml:space="preserve">доходов бюджета </w:t>
      </w:r>
      <w:proofErr w:type="spellStart"/>
      <w:r>
        <w:rPr>
          <w:sz w:val="28"/>
          <w:szCs w:val="22"/>
        </w:rPr>
        <w:t>МР</w:t>
      </w:r>
      <w:proofErr w:type="spellEnd"/>
      <w:r>
        <w:rPr>
          <w:sz w:val="28"/>
          <w:szCs w:val="22"/>
        </w:rPr>
        <w:t xml:space="preserve"> «Кизилюртовский район» за 2019 год </w:t>
      </w:r>
      <w:r w:rsidR="00421E45">
        <w:rPr>
          <w:sz w:val="28"/>
          <w:szCs w:val="22"/>
        </w:rPr>
        <w:t>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 1 к настоящему Решению</w:t>
      </w:r>
      <w:r w:rsidR="00A45AD2">
        <w:rPr>
          <w:sz w:val="28"/>
          <w:szCs w:val="22"/>
        </w:rPr>
        <w:t>;</w:t>
      </w:r>
    </w:p>
    <w:p w:rsidR="00A45AD2" w:rsidRDefault="00A45AD2" w:rsidP="00831580">
      <w:pPr>
        <w:pStyle w:val="a6"/>
        <w:numPr>
          <w:ilvl w:val="0"/>
          <w:numId w:val="2"/>
        </w:numPr>
        <w:tabs>
          <w:tab w:val="center" w:pos="0"/>
        </w:tabs>
        <w:rPr>
          <w:sz w:val="28"/>
          <w:szCs w:val="22"/>
        </w:rPr>
      </w:pPr>
      <w:r>
        <w:rPr>
          <w:sz w:val="28"/>
          <w:szCs w:val="22"/>
        </w:rPr>
        <w:t xml:space="preserve">расходов бюджета </w:t>
      </w:r>
      <w:proofErr w:type="spellStart"/>
      <w:r>
        <w:rPr>
          <w:sz w:val="28"/>
          <w:szCs w:val="22"/>
        </w:rPr>
        <w:t>МР</w:t>
      </w:r>
      <w:proofErr w:type="spellEnd"/>
      <w:r>
        <w:rPr>
          <w:sz w:val="28"/>
          <w:szCs w:val="22"/>
        </w:rPr>
        <w:t xml:space="preserve"> «Кизилюртовский район» за 2019 год по разделам и подразделам классификации расходов бюджетов РФ, согласно приложению № 2 к настоящему Решению;</w:t>
      </w:r>
    </w:p>
    <w:p w:rsidR="00A45AD2" w:rsidRDefault="00A45AD2" w:rsidP="00831580">
      <w:pPr>
        <w:pStyle w:val="a6"/>
        <w:numPr>
          <w:ilvl w:val="0"/>
          <w:numId w:val="2"/>
        </w:numPr>
        <w:tabs>
          <w:tab w:val="center" w:pos="0"/>
        </w:tabs>
        <w:rPr>
          <w:sz w:val="28"/>
          <w:szCs w:val="22"/>
        </w:rPr>
      </w:pPr>
      <w:r>
        <w:rPr>
          <w:sz w:val="28"/>
          <w:szCs w:val="22"/>
        </w:rPr>
        <w:t xml:space="preserve">расходов бюджета </w:t>
      </w:r>
      <w:proofErr w:type="spellStart"/>
      <w:r>
        <w:rPr>
          <w:sz w:val="28"/>
          <w:szCs w:val="22"/>
        </w:rPr>
        <w:t>МР</w:t>
      </w:r>
      <w:proofErr w:type="spellEnd"/>
      <w:r>
        <w:rPr>
          <w:sz w:val="28"/>
          <w:szCs w:val="22"/>
        </w:rPr>
        <w:t xml:space="preserve"> «Кизилюртовский район» за 2019 год по ведомственной </w:t>
      </w:r>
      <w:r w:rsidR="00917C67">
        <w:rPr>
          <w:sz w:val="28"/>
          <w:szCs w:val="22"/>
        </w:rPr>
        <w:t>структуре расходов, согласно приложению № 3 к настоящему Решению;</w:t>
      </w:r>
    </w:p>
    <w:p w:rsidR="00917C67" w:rsidRDefault="00917C67" w:rsidP="00831580">
      <w:pPr>
        <w:pStyle w:val="a6"/>
        <w:numPr>
          <w:ilvl w:val="0"/>
          <w:numId w:val="2"/>
        </w:numPr>
        <w:tabs>
          <w:tab w:val="center" w:pos="0"/>
        </w:tabs>
        <w:rPr>
          <w:sz w:val="28"/>
          <w:szCs w:val="22"/>
        </w:rPr>
      </w:pPr>
      <w:r>
        <w:rPr>
          <w:sz w:val="28"/>
          <w:szCs w:val="22"/>
        </w:rPr>
        <w:t xml:space="preserve">расходов бюджета </w:t>
      </w:r>
      <w:proofErr w:type="spellStart"/>
      <w:r>
        <w:rPr>
          <w:sz w:val="28"/>
          <w:szCs w:val="22"/>
        </w:rPr>
        <w:t>МР</w:t>
      </w:r>
      <w:proofErr w:type="spellEnd"/>
      <w:r>
        <w:rPr>
          <w:sz w:val="28"/>
          <w:szCs w:val="22"/>
        </w:rPr>
        <w:t xml:space="preserve"> «Кизилюртовский район» за 2019 год по разделам, </w:t>
      </w:r>
      <w:r w:rsidR="006E15D3">
        <w:rPr>
          <w:sz w:val="28"/>
          <w:szCs w:val="22"/>
        </w:rPr>
        <w:t>подразделам, целевым статьям и видам расходов классификации расходов бюджетов РФ, согласно приложению № 4 к настоящему Решению;</w:t>
      </w:r>
    </w:p>
    <w:p w:rsidR="006E15D3" w:rsidRDefault="00E56051" w:rsidP="00831580">
      <w:pPr>
        <w:pStyle w:val="a6"/>
        <w:numPr>
          <w:ilvl w:val="0"/>
          <w:numId w:val="2"/>
        </w:numPr>
        <w:tabs>
          <w:tab w:val="center" w:pos="0"/>
        </w:tabs>
        <w:rPr>
          <w:sz w:val="28"/>
          <w:szCs w:val="22"/>
        </w:rPr>
      </w:pPr>
      <w:r>
        <w:rPr>
          <w:sz w:val="28"/>
          <w:szCs w:val="22"/>
        </w:rPr>
        <w:t xml:space="preserve">источников финансирования дефицита бюджета </w:t>
      </w:r>
      <w:proofErr w:type="spellStart"/>
      <w:r>
        <w:rPr>
          <w:sz w:val="28"/>
          <w:szCs w:val="22"/>
        </w:rPr>
        <w:t>МР</w:t>
      </w:r>
      <w:proofErr w:type="spellEnd"/>
      <w:r>
        <w:rPr>
          <w:sz w:val="28"/>
          <w:szCs w:val="22"/>
        </w:rPr>
        <w:t xml:space="preserve"> «Кизилюртовский район» за 2019 год по кодам групп, подгрупп, статей, видов источников финансирования дефицитов бюджетов,</w:t>
      </w:r>
      <w:r w:rsidR="006E6490">
        <w:rPr>
          <w:sz w:val="28"/>
          <w:szCs w:val="22"/>
        </w:rPr>
        <w:t xml:space="preserve"> </w:t>
      </w:r>
      <w:r>
        <w:rPr>
          <w:sz w:val="28"/>
          <w:szCs w:val="22"/>
        </w:rPr>
        <w:t>классификации операций сектора</w:t>
      </w:r>
      <w:r w:rsidR="006E6490">
        <w:rPr>
          <w:sz w:val="28"/>
          <w:szCs w:val="22"/>
        </w:rPr>
        <w:t xml:space="preserve"> государственного управления, относящихся к источникам финансирования дефицитов бюджетов, согласно приложению № 5 к настоящему Решению.</w:t>
      </w:r>
    </w:p>
    <w:p w:rsidR="0017680E" w:rsidRPr="0017680E" w:rsidRDefault="0017680E" w:rsidP="0017680E">
      <w:pPr>
        <w:tabs>
          <w:tab w:val="center" w:pos="0"/>
        </w:tabs>
        <w:rPr>
          <w:sz w:val="28"/>
          <w:szCs w:val="22"/>
        </w:rPr>
      </w:pPr>
      <w:r>
        <w:rPr>
          <w:sz w:val="28"/>
          <w:szCs w:val="22"/>
        </w:rPr>
        <w:t>Статья 2. Настоящее Решение вступает в силу со дня его официального опубликования</w:t>
      </w:r>
      <w:r w:rsidR="00984E43">
        <w:rPr>
          <w:sz w:val="28"/>
          <w:szCs w:val="22"/>
        </w:rPr>
        <w:t>.</w:t>
      </w:r>
    </w:p>
    <w:p w:rsidR="00F45700" w:rsidRDefault="00F45700" w:rsidP="009137A1">
      <w:pPr>
        <w:tabs>
          <w:tab w:val="left" w:pos="0"/>
        </w:tabs>
        <w:jc w:val="both"/>
        <w:rPr>
          <w:sz w:val="28"/>
          <w:szCs w:val="22"/>
        </w:rPr>
      </w:pPr>
    </w:p>
    <w:p w:rsidR="00F45700" w:rsidRPr="00797AE0" w:rsidRDefault="00F45700" w:rsidP="009137A1">
      <w:pPr>
        <w:tabs>
          <w:tab w:val="left" w:pos="0"/>
        </w:tabs>
        <w:jc w:val="both"/>
        <w:rPr>
          <w:b/>
          <w:sz w:val="28"/>
          <w:szCs w:val="22"/>
        </w:rPr>
      </w:pPr>
      <w:r w:rsidRPr="00797AE0">
        <w:rPr>
          <w:b/>
          <w:sz w:val="28"/>
          <w:szCs w:val="22"/>
        </w:rPr>
        <w:t xml:space="preserve">Председатель </w:t>
      </w:r>
      <w:r w:rsidR="00797AE0" w:rsidRPr="00797AE0">
        <w:rPr>
          <w:b/>
          <w:sz w:val="28"/>
          <w:szCs w:val="22"/>
        </w:rPr>
        <w:t xml:space="preserve">Собрания депутатов </w:t>
      </w:r>
    </w:p>
    <w:p w:rsidR="00797AE0" w:rsidRPr="00797AE0" w:rsidRDefault="00797AE0" w:rsidP="009137A1">
      <w:pPr>
        <w:tabs>
          <w:tab w:val="left" w:pos="0"/>
        </w:tabs>
        <w:jc w:val="both"/>
        <w:rPr>
          <w:b/>
          <w:sz w:val="28"/>
          <w:szCs w:val="22"/>
        </w:rPr>
      </w:pPr>
      <w:proofErr w:type="spellStart"/>
      <w:r w:rsidRPr="00797AE0">
        <w:rPr>
          <w:b/>
          <w:sz w:val="28"/>
          <w:szCs w:val="22"/>
        </w:rPr>
        <w:t>МР</w:t>
      </w:r>
      <w:proofErr w:type="spellEnd"/>
      <w:r w:rsidRPr="00797AE0">
        <w:rPr>
          <w:b/>
          <w:sz w:val="28"/>
          <w:szCs w:val="22"/>
        </w:rPr>
        <w:t xml:space="preserve"> «Кизилюртовский </w:t>
      </w:r>
      <w:proofErr w:type="gramStart"/>
      <w:r w:rsidRPr="00797AE0">
        <w:rPr>
          <w:b/>
          <w:sz w:val="28"/>
          <w:szCs w:val="22"/>
        </w:rPr>
        <w:t xml:space="preserve">район»   </w:t>
      </w:r>
      <w:proofErr w:type="gramEnd"/>
      <w:r w:rsidRPr="00797AE0">
        <w:rPr>
          <w:b/>
          <w:sz w:val="28"/>
          <w:szCs w:val="22"/>
        </w:rPr>
        <w:t xml:space="preserve">                                               </w:t>
      </w:r>
      <w:proofErr w:type="spellStart"/>
      <w:r w:rsidRPr="00797AE0">
        <w:rPr>
          <w:b/>
          <w:sz w:val="28"/>
          <w:szCs w:val="22"/>
        </w:rPr>
        <w:t>А.М.Магомедов</w:t>
      </w:r>
      <w:proofErr w:type="spellEnd"/>
    </w:p>
    <w:p w:rsidR="00797AE0" w:rsidRDefault="00797AE0" w:rsidP="009137A1">
      <w:pPr>
        <w:tabs>
          <w:tab w:val="left" w:pos="0"/>
        </w:tabs>
        <w:jc w:val="both"/>
        <w:rPr>
          <w:sz w:val="28"/>
          <w:szCs w:val="22"/>
        </w:rPr>
      </w:pPr>
    </w:p>
    <w:p w:rsidR="00797AE0" w:rsidRDefault="00797AE0" w:rsidP="009137A1">
      <w:pPr>
        <w:tabs>
          <w:tab w:val="left" w:pos="0"/>
        </w:tabs>
        <w:jc w:val="both"/>
        <w:rPr>
          <w:sz w:val="28"/>
          <w:szCs w:val="22"/>
        </w:rPr>
      </w:pPr>
    </w:p>
    <w:p w:rsidR="009137A1" w:rsidRPr="009137A1" w:rsidRDefault="009137A1" w:rsidP="009137A1">
      <w:pPr>
        <w:tabs>
          <w:tab w:val="left" w:pos="0"/>
        </w:tabs>
        <w:jc w:val="both"/>
        <w:rPr>
          <w:sz w:val="28"/>
          <w:szCs w:val="22"/>
        </w:rPr>
      </w:pPr>
    </w:p>
    <w:p w:rsidR="000D509E" w:rsidRDefault="000D509E" w:rsidP="00C01BA3">
      <w:pPr>
        <w:pStyle w:val="a6"/>
        <w:tabs>
          <w:tab w:val="left" w:pos="0"/>
        </w:tabs>
        <w:ind w:left="1065"/>
        <w:jc w:val="both"/>
        <w:rPr>
          <w:sz w:val="28"/>
          <w:szCs w:val="22"/>
        </w:rPr>
      </w:pPr>
    </w:p>
    <w:p w:rsidR="000D509E" w:rsidRPr="00C01BA3" w:rsidRDefault="000D509E" w:rsidP="00C01BA3">
      <w:pPr>
        <w:pStyle w:val="a6"/>
        <w:tabs>
          <w:tab w:val="left" w:pos="0"/>
        </w:tabs>
        <w:ind w:left="1065"/>
        <w:jc w:val="both"/>
        <w:rPr>
          <w:sz w:val="28"/>
          <w:szCs w:val="22"/>
        </w:rPr>
      </w:pPr>
    </w:p>
    <w:p w:rsidR="00645437" w:rsidRPr="007B0463" w:rsidRDefault="00645437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645437" w:rsidRPr="007B0463" w:rsidRDefault="00645437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645437" w:rsidRPr="007B0463" w:rsidRDefault="00645437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645437" w:rsidRPr="007B0463" w:rsidRDefault="00645437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D27A07" w:rsidRPr="007B0463" w:rsidRDefault="00D27A07" w:rsidP="00F35B8E">
      <w:pPr>
        <w:tabs>
          <w:tab w:val="center" w:pos="0"/>
        </w:tabs>
        <w:jc w:val="both"/>
        <w:rPr>
          <w:sz w:val="28"/>
          <w:szCs w:val="22"/>
        </w:rPr>
      </w:pPr>
    </w:p>
    <w:p w:rsidR="006D1E43" w:rsidRPr="007B0463" w:rsidRDefault="006D1E43" w:rsidP="00F35B8E">
      <w:pPr>
        <w:tabs>
          <w:tab w:val="center" w:pos="0"/>
        </w:tabs>
        <w:jc w:val="both"/>
        <w:rPr>
          <w:sz w:val="28"/>
          <w:szCs w:val="22"/>
        </w:rPr>
      </w:pPr>
    </w:p>
    <w:p w:rsidR="00D27A07" w:rsidRPr="007B0463" w:rsidRDefault="00D27A07" w:rsidP="00F35B8E">
      <w:pPr>
        <w:tabs>
          <w:tab w:val="center" w:pos="0"/>
        </w:tabs>
        <w:jc w:val="both"/>
        <w:rPr>
          <w:sz w:val="28"/>
          <w:szCs w:val="22"/>
        </w:rPr>
      </w:pPr>
    </w:p>
    <w:p w:rsidR="001024DE" w:rsidRDefault="001024DE" w:rsidP="005041B0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</w:p>
    <w:p w:rsidR="00DB6AAC" w:rsidRDefault="00DB6AAC" w:rsidP="005041B0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</w:p>
    <w:p w:rsidR="00DB6AAC" w:rsidRDefault="00DB6AAC" w:rsidP="005041B0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</w:p>
    <w:p w:rsidR="00DB6AAC" w:rsidRPr="0017372D" w:rsidRDefault="00DB6AAC" w:rsidP="005041B0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</w:p>
    <w:p w:rsidR="001024DE" w:rsidRPr="0017372D" w:rsidRDefault="001024DE" w:rsidP="005041B0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</w:p>
    <w:p w:rsidR="001024DE" w:rsidRPr="00895C7D" w:rsidRDefault="001024DE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035C7D" w:rsidRDefault="00035C7D" w:rsidP="00B4737C">
      <w:pPr>
        <w:tabs>
          <w:tab w:val="left" w:pos="0"/>
          <w:tab w:val="left" w:pos="8020"/>
        </w:tabs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ab/>
      </w:r>
    </w:p>
    <w:p w:rsidR="00A30578" w:rsidRPr="003C53DF" w:rsidRDefault="00852498" w:rsidP="00852498">
      <w:pPr>
        <w:pStyle w:val="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C52DCA">
        <w:rPr>
          <w:b/>
          <w:sz w:val="28"/>
          <w:szCs w:val="28"/>
        </w:rPr>
        <w:t xml:space="preserve">      </w:t>
      </w:r>
    </w:p>
    <w:p w:rsidR="00A30578" w:rsidRPr="003C53DF" w:rsidRDefault="00852498" w:rsidP="00852498">
      <w:pPr>
        <w:pStyle w:val="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C52DCA">
        <w:rPr>
          <w:b/>
          <w:sz w:val="28"/>
          <w:szCs w:val="28"/>
        </w:rPr>
        <w:t xml:space="preserve">   </w:t>
      </w:r>
    </w:p>
    <w:p w:rsidR="001E4684" w:rsidRPr="003C53DF" w:rsidRDefault="00852498" w:rsidP="00C52DCA">
      <w:pPr>
        <w:pStyle w:val="1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6C5326">
        <w:rPr>
          <w:b/>
          <w:sz w:val="28"/>
          <w:szCs w:val="28"/>
        </w:rPr>
        <w:t xml:space="preserve">           </w:t>
      </w:r>
      <w:r w:rsidR="00C52DCA">
        <w:rPr>
          <w:b/>
          <w:sz w:val="28"/>
          <w:szCs w:val="28"/>
        </w:rPr>
        <w:t xml:space="preserve">                </w:t>
      </w:r>
    </w:p>
    <w:p w:rsidR="001E4684" w:rsidRDefault="001E4684" w:rsidP="001E4684"/>
    <w:p w:rsidR="001E4684" w:rsidRDefault="001E4684" w:rsidP="001E4684"/>
    <w:p w:rsidR="00162771" w:rsidRDefault="00162771" w:rsidP="00162771"/>
    <w:p w:rsidR="001E4684" w:rsidRPr="00B120C4" w:rsidRDefault="001E4684" w:rsidP="001E4684">
      <w:pPr>
        <w:rPr>
          <w:b/>
          <w:sz w:val="32"/>
          <w:szCs w:val="32"/>
        </w:rPr>
      </w:pPr>
    </w:p>
    <w:p w:rsidR="001E4684" w:rsidRDefault="001E4684" w:rsidP="001E4684"/>
    <w:p w:rsidR="001E4684" w:rsidRDefault="001E4684" w:rsidP="001E4684"/>
    <w:p w:rsidR="001E4684" w:rsidRDefault="001E4684" w:rsidP="001E4684"/>
    <w:p w:rsidR="001E4684" w:rsidRDefault="001E4684" w:rsidP="001E4684"/>
    <w:p w:rsidR="001E4684" w:rsidRDefault="001E4684" w:rsidP="001E4684"/>
    <w:p w:rsidR="001E4684" w:rsidRPr="001E4684" w:rsidRDefault="001E4684" w:rsidP="001E4684"/>
    <w:p w:rsidR="00035C7D" w:rsidRDefault="00035C7D" w:rsidP="00035C7D"/>
    <w:p w:rsidR="00035C7D" w:rsidRDefault="00A351BB" w:rsidP="00035C7D"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035C7D" w:rsidRDefault="00035C7D" w:rsidP="00035C7D">
      <w:pPr>
        <w:rPr>
          <w:sz w:val="28"/>
        </w:rPr>
      </w:pPr>
    </w:p>
    <w:p w:rsidR="000A0AC2" w:rsidRDefault="000A0AC2" w:rsidP="00035C7D">
      <w:pPr>
        <w:ind w:left="-567" w:hanging="142"/>
      </w:pPr>
    </w:p>
    <w:sectPr w:rsidR="000A0AC2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1D77"/>
    <w:multiLevelType w:val="hybridMultilevel"/>
    <w:tmpl w:val="6BCE4C76"/>
    <w:lvl w:ilvl="0" w:tplc="0B9A4D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35C7D"/>
    <w:rsid w:val="00046B85"/>
    <w:rsid w:val="0006543F"/>
    <w:rsid w:val="00073283"/>
    <w:rsid w:val="0009797E"/>
    <w:rsid w:val="000A0AC2"/>
    <w:rsid w:val="000A262D"/>
    <w:rsid w:val="000B3136"/>
    <w:rsid w:val="000D509E"/>
    <w:rsid w:val="001024DE"/>
    <w:rsid w:val="00146CD8"/>
    <w:rsid w:val="0015395E"/>
    <w:rsid w:val="00162771"/>
    <w:rsid w:val="0017372D"/>
    <w:rsid w:val="0017680E"/>
    <w:rsid w:val="001A0759"/>
    <w:rsid w:val="001B6237"/>
    <w:rsid w:val="001E4684"/>
    <w:rsid w:val="00201BF8"/>
    <w:rsid w:val="00240EBF"/>
    <w:rsid w:val="0027335E"/>
    <w:rsid w:val="002A4808"/>
    <w:rsid w:val="002B725A"/>
    <w:rsid w:val="002D067D"/>
    <w:rsid w:val="002D72C8"/>
    <w:rsid w:val="003119AA"/>
    <w:rsid w:val="00370C90"/>
    <w:rsid w:val="00393D67"/>
    <w:rsid w:val="003C53DF"/>
    <w:rsid w:val="003C6428"/>
    <w:rsid w:val="003D047E"/>
    <w:rsid w:val="00421E45"/>
    <w:rsid w:val="00427323"/>
    <w:rsid w:val="004677CE"/>
    <w:rsid w:val="004B6D69"/>
    <w:rsid w:val="004D58EC"/>
    <w:rsid w:val="005041B0"/>
    <w:rsid w:val="00510114"/>
    <w:rsid w:val="005973F1"/>
    <w:rsid w:val="00601145"/>
    <w:rsid w:val="0063153D"/>
    <w:rsid w:val="00644515"/>
    <w:rsid w:val="00645437"/>
    <w:rsid w:val="0067563C"/>
    <w:rsid w:val="00677564"/>
    <w:rsid w:val="006B78B3"/>
    <w:rsid w:val="006C5326"/>
    <w:rsid w:val="006D1E43"/>
    <w:rsid w:val="006E15D3"/>
    <w:rsid w:val="006E6490"/>
    <w:rsid w:val="00717A2B"/>
    <w:rsid w:val="00770486"/>
    <w:rsid w:val="0077547E"/>
    <w:rsid w:val="00793CDF"/>
    <w:rsid w:val="00797AE0"/>
    <w:rsid w:val="007A074F"/>
    <w:rsid w:val="007A4112"/>
    <w:rsid w:val="007A6715"/>
    <w:rsid w:val="007B0463"/>
    <w:rsid w:val="007B6EF7"/>
    <w:rsid w:val="007D7BFA"/>
    <w:rsid w:val="00831580"/>
    <w:rsid w:val="00846CE5"/>
    <w:rsid w:val="00852498"/>
    <w:rsid w:val="00860521"/>
    <w:rsid w:val="00895C7D"/>
    <w:rsid w:val="008E32C8"/>
    <w:rsid w:val="008E6B83"/>
    <w:rsid w:val="009137A1"/>
    <w:rsid w:val="00917C67"/>
    <w:rsid w:val="009322D4"/>
    <w:rsid w:val="00941D28"/>
    <w:rsid w:val="00984E43"/>
    <w:rsid w:val="009939FD"/>
    <w:rsid w:val="009C51B5"/>
    <w:rsid w:val="009F644E"/>
    <w:rsid w:val="00A1388D"/>
    <w:rsid w:val="00A22AA5"/>
    <w:rsid w:val="00A30578"/>
    <w:rsid w:val="00A351BB"/>
    <w:rsid w:val="00A45AD2"/>
    <w:rsid w:val="00A66896"/>
    <w:rsid w:val="00AE65A1"/>
    <w:rsid w:val="00B10D15"/>
    <w:rsid w:val="00B120C4"/>
    <w:rsid w:val="00B4737C"/>
    <w:rsid w:val="00B52650"/>
    <w:rsid w:val="00B8304E"/>
    <w:rsid w:val="00B90BF4"/>
    <w:rsid w:val="00C01BA3"/>
    <w:rsid w:val="00C327C9"/>
    <w:rsid w:val="00C52DCA"/>
    <w:rsid w:val="00C90BC1"/>
    <w:rsid w:val="00CB222A"/>
    <w:rsid w:val="00D04AE4"/>
    <w:rsid w:val="00D27A07"/>
    <w:rsid w:val="00D55D9F"/>
    <w:rsid w:val="00D819D2"/>
    <w:rsid w:val="00DB6AAC"/>
    <w:rsid w:val="00DE02D4"/>
    <w:rsid w:val="00E20A94"/>
    <w:rsid w:val="00E24396"/>
    <w:rsid w:val="00E2741A"/>
    <w:rsid w:val="00E56051"/>
    <w:rsid w:val="00E571D3"/>
    <w:rsid w:val="00EB1FC2"/>
    <w:rsid w:val="00EB5D87"/>
    <w:rsid w:val="00EC2880"/>
    <w:rsid w:val="00F25BC8"/>
    <w:rsid w:val="00F35B8E"/>
    <w:rsid w:val="00F45700"/>
    <w:rsid w:val="00FE2CAC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4874"/>
  <w15:docId w15:val="{10EFED34-8B84-4C71-A8EB-42883477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Эсмира Испагиева</cp:lastModifiedBy>
  <cp:revision>20</cp:revision>
  <cp:lastPrinted>2020-09-10T08:53:00Z</cp:lastPrinted>
  <dcterms:created xsi:type="dcterms:W3CDTF">2020-07-03T09:42:00Z</dcterms:created>
  <dcterms:modified xsi:type="dcterms:W3CDTF">2020-09-10T08:54:00Z</dcterms:modified>
</cp:coreProperties>
</file>