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3B4" w:rsidRPr="008F53B4" w:rsidRDefault="008F53B4" w:rsidP="008F53B4">
      <w:pPr>
        <w:spacing w:after="75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8F53B4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Уважаемый участник оборота упакованной воды!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Информируем, что 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в отношении упакованной воды» (далее – Постановление, информационная система маркировки) </w:t>
      </w:r>
      <w:r w:rsidRPr="008F53B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 1 ноября 2022 г.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вступили в силу требования о передаче с помощью электронного документооборота (далее – ЭДО) в информационную систему маркировки сведений об обороте продукции с указанием в электронном универсальном передаточном документе (ЭУПД) кода товара (GTIN) и количества маркированного товара. Также в информационную систему маркировки с указанной даты необходимо направлять сведения о выводе из оборота упакованной воды путем, не являющимся продажей в розницу (брак, бой, отгрузка не участнику оборота, использование для собственных нужд и др.)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Передача данных по ЭДО является обязательным процессом для всех участников оборота упакованной воды – от производителей до оптовых и розничных продавцов. Отгрузка и приемка упакованной воды без формирования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эУПД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 внесением данных в объемно-сортовом учете (далее – ОСУ)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с 1 ноября 2022 г. невозможна.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Всем компаниям (юридическим лицам и индивидуальным предпринимателям), которые занимаются продажей упакованной воды в сторону других юридических или физических лиц, необходимо обеспечить регистрацию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в информационной системе маркировки(</w:t>
      </w:r>
      <w:hyperlink r:id="rId4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https://markirovka.crpt.ru/register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и добавление товарной группы «Упакованная вода» в личном кабинете Честного знака.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Подробные инструкции содержатся на сайте </w:t>
      </w:r>
      <w:hyperlink r:id="rId5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честныйзнак.рф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разделе «Товарные категории» - «Упакованная вода» - «Объемно-сортовой учет и ЭДО» (</w:t>
      </w:r>
      <w:hyperlink r:id="rId6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https://честныйзнак.рф/business/projects/water/accounting/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Обращаем внимание, что предприятия общественного питания, </w:t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гостинично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-ресторанного бизнеса (</w:t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HoReCa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), государственные и муниципальные учреждения, </w:t>
      </w:r>
      <w:r w:rsidRPr="008F53B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реализующие упакованную воду в розницу (с применением ККТ)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становятся полноценными участниками оборота маркированной продукции и обязаны передавать с 1 ноября 2022 г. сведения о движении маркированной воды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в информационную систему маркировки посредствам ЭДО наряду с другими участниками оборота упакованной воды.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случае использования продукции исключительно для собственных нужд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 xml:space="preserve">или производственных целей </w:t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HoReCa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государственные и муниципальные учреждения должны подавать сведения об обороте и выводе из оборота маркированной продукции с 1 декабря 2023 г.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Также информируем, что </w:t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Минпромторг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России совместно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 xml:space="preserve">с ООО «Оператор-ЦРПТ», являющимся в соответствии с распоряжением Правительства Российской </w:t>
      </w:r>
      <w:proofErr w:type="spellStart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Федерацииот</w:t>
      </w:r>
      <w:proofErr w:type="spellEnd"/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3 апреля 2019 г.№ 620-р оператором информационной системы маркировки, </w:t>
      </w:r>
      <w:r w:rsidRPr="008F53B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еженедельно по средам в 9:30</w:t>
      </w:r>
      <w:r w:rsidRPr="008F53B4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br/>
        <w:t>по московскому времени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проводятся встречи по текущему статусу работы</w:t>
      </w: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в ЭДО в формате ОСУ: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Ссылка для подключения (ZOOM):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hyperlink r:id="rId7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https://crpt.zoom.us/j/93765645082?pwd=RW0zZDh2cDNNN1NVK0orRjR5bmwvdz09</w:t>
        </w:r>
      </w:hyperlink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Идентификатор конференции: 937 6564 5082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Код доступа: 728249.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Кроме того, при наличии методических вопросов работы в системе можно обращаться на электронный адрес товарной группы «Вода» ООО «Оператор-ЦРПТ» </w:t>
      </w:r>
      <w:hyperlink r:id="rId8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water@crpt.ru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а при наличии технических сложностей – в техническую поддержку по электронному адресу </w:t>
      </w:r>
      <w:hyperlink r:id="rId9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support@crpt.ru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или по номеру телефона 8 800 222 1523.</w:t>
      </w:r>
    </w:p>
    <w:p w:rsidR="008F53B4" w:rsidRPr="008F53B4" w:rsidRDefault="008F53B4" w:rsidP="008F53B4">
      <w:pPr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систему предусмотрена административная ответственность. Подробнее: </w:t>
      </w:r>
      <w:hyperlink r:id="rId10" w:history="1">
        <w:r w:rsidRPr="008F53B4">
          <w:rPr>
            <w:rFonts w:ascii="Open Sans" w:eastAsia="Times New Roman" w:hAnsi="Open Sans" w:cs="Times New Roman"/>
            <w:color w:val="000000"/>
            <w:sz w:val="24"/>
            <w:szCs w:val="24"/>
            <w:u w:val="single"/>
            <w:lang w:eastAsia="ru-RU"/>
          </w:rPr>
          <w:t>https://честныйзнак.рф/penalties/</w:t>
        </w:r>
      </w:hyperlink>
      <w:r w:rsidRPr="008F53B4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914204" w:rsidRDefault="00914204"/>
    <w:sectPr w:rsidR="009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2"/>
    <w:rsid w:val="006437A2"/>
    <w:rsid w:val="008F53B4"/>
    <w:rsid w:val="009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DBE9-C091-4A81-A809-01B72A9D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3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8F53B4"/>
  </w:style>
  <w:style w:type="character" w:styleId="a3">
    <w:name w:val="Strong"/>
    <w:basedOn w:val="a0"/>
    <w:uiPriority w:val="22"/>
    <w:qFormat/>
    <w:rsid w:val="008F53B4"/>
    <w:rPr>
      <w:b/>
      <w:bCs/>
    </w:rPr>
  </w:style>
  <w:style w:type="character" w:customStyle="1" w:styleId="eye">
    <w:name w:val="eye"/>
    <w:basedOn w:val="a0"/>
    <w:rsid w:val="008F53B4"/>
  </w:style>
  <w:style w:type="paragraph" w:styleId="a4">
    <w:name w:val="Normal (Web)"/>
    <w:basedOn w:val="a"/>
    <w:uiPriority w:val="99"/>
    <w:semiHidden/>
    <w:unhideWhenUsed/>
    <w:rsid w:val="008F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F5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@crp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pt.zoom.us/j/93765645082?pwd=RW0zZDh2cDNNN1NVK0orRjR5bmwvd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water/accounti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" TargetMode="External"/><Relationship Id="rId10" Type="http://schemas.openxmlformats.org/officeDocument/2006/relationships/hyperlink" Target="https://xn--80ajghhoc2aj1c8b.xn--p1ai/penalties/" TargetMode="External"/><Relationship Id="rId4" Type="http://schemas.openxmlformats.org/officeDocument/2006/relationships/hyperlink" Target="https://markirovka.crpt.ru/register" TargetMode="External"/><Relationship Id="rId9" Type="http://schemas.openxmlformats.org/officeDocument/2006/relationships/hyperlink" Target="mailto:support@cr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2022-12-23T12:06:00Z</dcterms:created>
  <dcterms:modified xsi:type="dcterms:W3CDTF">2022-12-23T12:06:00Z</dcterms:modified>
</cp:coreProperties>
</file>