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AD" w:rsidRDefault="00745BAD" w:rsidP="00745BAD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ГАЗИФИКАЦИЯ ПОД КЛЮЧ</w:t>
      </w:r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Специалисты ООО «Газпром газораспределение Дагестан» продолжают принимать заявки жителей Дагестана на заключение договоров на подключение в рамках </w:t>
      </w:r>
      <w:proofErr w:type="spellStart"/>
      <w:r>
        <w:rPr>
          <w:rFonts w:ascii="Arial" w:hAnsi="Arial" w:cs="Arial"/>
          <w:color w:val="000000"/>
        </w:rPr>
        <w:t>догазификации</w:t>
      </w:r>
      <w:proofErr w:type="spellEnd"/>
      <w:r>
        <w:rPr>
          <w:rFonts w:ascii="Arial" w:hAnsi="Arial" w:cs="Arial"/>
          <w:color w:val="000000"/>
        </w:rPr>
        <w:t>.</w:t>
      </w:r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новым Правилам подключения подведение газа до границ земельного участка осуществляется бесплатно при условии соответствия домовладения критериям </w:t>
      </w:r>
      <w:proofErr w:type="spellStart"/>
      <w:r>
        <w:rPr>
          <w:rFonts w:ascii="Arial" w:hAnsi="Arial" w:cs="Arial"/>
          <w:color w:val="000000"/>
        </w:rPr>
        <w:t>догазификации</w:t>
      </w:r>
      <w:proofErr w:type="spellEnd"/>
      <w:r>
        <w:rPr>
          <w:rFonts w:ascii="Arial" w:hAnsi="Arial" w:cs="Arial"/>
          <w:color w:val="000000"/>
        </w:rPr>
        <w:t>.</w:t>
      </w:r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Потребитель оплачивает прокладку газовой трубы от границ своего участка к дому, разводку внутри дома и приобретает газоиспользующее оборудование.</w:t>
      </w:r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Стоимость подключения газа к частному дому зависит от ряда факторов. Рассчитать ориентировочные затраты можно, воспользовавшись калькулятором на сайте Единого оператора газификации, либо на сайте компании «Газпром газораспределение Дагестан».</w:t>
      </w:r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Руководить процессом газификации домовладения можно самостоятельно, привлекая подрядную организацию, занимаясь сбором и согласованием всех документов, либо обратиться в компанию «Газпром газораспределение Дагестан», которая предоставляет услугу по газификации под ключ. Достаточно предоставить основной комплект документов, а дальше специалисты сопроводят вас на всех этапах.</w:t>
      </w:r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Комплексная услуга по газификации включает заключение необходимых договоров, выполнение проектных работ по газоснабжению, строительство наружных и внутренних сетей газоснабжения, подбор, поставку и монтаж газового и теплового оборудования, приборов учета газа, пусконаладочные работы.</w:t>
      </w:r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для компенсации части затрат на газификацию в Республике Дагестан предусмотрены льготы для отдельных категорий граждан в виде единовременной денежной выплаты, не превышающей 90 тысяч рублей, на оплату расходов, связанных с приобретением, установкой внутридомового газового оборудования и проведением газопровода внутри земельного участка. Получить услугу по единовременной денежной выплате для льготной категории граждан можно через МФЦ, сайт </w:t>
      </w:r>
      <w:proofErr w:type="spellStart"/>
      <w:r>
        <w:rPr>
          <w:rFonts w:ascii="Arial" w:hAnsi="Arial" w:cs="Arial"/>
          <w:color w:val="000000"/>
        </w:rPr>
        <w:t>госуслуг</w:t>
      </w:r>
      <w:proofErr w:type="spellEnd"/>
      <w:r>
        <w:rPr>
          <w:rFonts w:ascii="Arial" w:hAnsi="Arial" w:cs="Arial"/>
          <w:color w:val="000000"/>
        </w:rPr>
        <w:t xml:space="preserve"> или подведомственные учреждения Минтруда РД – управления социальной защиты населения в муниципальных районах и городских округах республики по месту жительства.</w:t>
      </w:r>
    </w:p>
    <w:p w:rsidR="00625691" w:rsidRDefault="00625691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 w:rsidRPr="00625691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940425" cy="2063142"/>
            <wp:effectExtent l="0" t="0" r="3175" b="0"/>
            <wp:docPr id="1" name="Рисунок 1" descr="C:\Users\001\Desktop\Скриншот 15-12-2022 16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1\Desktop\Скриншот 15-12-2022 165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BAD" w:rsidRDefault="00745BAD" w:rsidP="00745BAD">
      <w:pPr>
        <w:pStyle w:val="a4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1B25B6" w:rsidRPr="00745BAD" w:rsidRDefault="001B25B6" w:rsidP="00745BAD"/>
    <w:sectPr w:rsidR="001B25B6" w:rsidRPr="00745BAD" w:rsidSect="007E04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2C"/>
    <w:rsid w:val="001B25B6"/>
    <w:rsid w:val="004D632C"/>
    <w:rsid w:val="00543E58"/>
    <w:rsid w:val="00625691"/>
    <w:rsid w:val="00745BAD"/>
    <w:rsid w:val="007E04D7"/>
    <w:rsid w:val="00E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9B6"/>
  <w15:chartTrackingRefBased/>
  <w15:docId w15:val="{CC536313-13EB-479A-A29B-F0E0220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E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ntry-label">
    <w:name w:val="entry-label"/>
    <w:basedOn w:val="a0"/>
    <w:rsid w:val="007E04D7"/>
  </w:style>
  <w:style w:type="character" w:customStyle="1" w:styleId="js-views-count">
    <w:name w:val="js-views-count"/>
    <w:basedOn w:val="a0"/>
    <w:rsid w:val="007E04D7"/>
  </w:style>
  <w:style w:type="character" w:customStyle="1" w:styleId="entry-date">
    <w:name w:val="entry-date"/>
    <w:basedOn w:val="a0"/>
    <w:rsid w:val="007E04D7"/>
  </w:style>
  <w:style w:type="character" w:styleId="a3">
    <w:name w:val="Hyperlink"/>
    <w:basedOn w:val="a0"/>
    <w:uiPriority w:val="99"/>
    <w:semiHidden/>
    <w:unhideWhenUsed/>
    <w:rsid w:val="007E04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B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3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2022-12-15T13:16:00Z</dcterms:created>
  <dcterms:modified xsi:type="dcterms:W3CDTF">2022-12-15T13:51:00Z</dcterms:modified>
</cp:coreProperties>
</file>