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6C" w:rsidRDefault="00E33C6C" w:rsidP="00E33C6C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ОСНОВНЫЕ ЭТАПЫ И ОСОБЕННОСТИ ВНУТРЕННЕЙ ГАЗИФИКАЦИИ ЧАСТНОГО ДОМА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34EDB"/>
        </w:rPr>
        <w:drawing>
          <wp:inline distT="0" distB="0" distL="0" distR="0">
            <wp:extent cx="3343275" cy="4457700"/>
            <wp:effectExtent l="0" t="0" r="9525" b="0"/>
            <wp:docPr id="2" name="Рисунок 2" descr="Основные этапы и особенности внутренней газификации частного дом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этапы и особенности внутренней газификации частного до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поручению Президента в России реализуется </w:t>
      </w:r>
      <w:proofErr w:type="spellStart"/>
      <w:r>
        <w:rPr>
          <w:rFonts w:ascii="Arial" w:hAnsi="Arial" w:cs="Arial"/>
          <w:color w:val="000000"/>
        </w:rPr>
        <w:t>догазификация</w:t>
      </w:r>
      <w:proofErr w:type="spellEnd"/>
      <w:r>
        <w:rPr>
          <w:rFonts w:ascii="Arial" w:hAnsi="Arial" w:cs="Arial"/>
          <w:color w:val="000000"/>
        </w:rPr>
        <w:t>, предусматривающая бесплатное подведение газа до границ участков домовладений. В настоящий момент ведется активная работа по сбору заявок от населения и на начало февраля 2022 жителями Республики Дагестан уже подано 1552 заявки.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Напоминаем, что </w:t>
      </w:r>
      <w:proofErr w:type="spellStart"/>
      <w:r>
        <w:rPr>
          <w:rFonts w:ascii="Arial" w:hAnsi="Arial" w:cs="Arial"/>
          <w:color w:val="000000"/>
        </w:rPr>
        <w:t>догазификация</w:t>
      </w:r>
      <w:proofErr w:type="spellEnd"/>
      <w:r>
        <w:rPr>
          <w:rFonts w:ascii="Arial" w:hAnsi="Arial" w:cs="Arial"/>
          <w:color w:val="000000"/>
        </w:rPr>
        <w:t xml:space="preserve"> возможна при условии расположения домовладения в населенном пункте, который уже газифицирован и собственник домовладения имеет законные права на землю и домовладение.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рамках </w:t>
      </w:r>
      <w:proofErr w:type="spellStart"/>
      <w:r>
        <w:rPr>
          <w:rFonts w:ascii="Arial" w:hAnsi="Arial" w:cs="Arial"/>
          <w:color w:val="000000"/>
        </w:rPr>
        <w:t>догазификации</w:t>
      </w:r>
      <w:proofErr w:type="spellEnd"/>
      <w:r>
        <w:rPr>
          <w:rFonts w:ascii="Arial" w:hAnsi="Arial" w:cs="Arial"/>
          <w:color w:val="000000"/>
        </w:rPr>
        <w:t xml:space="preserve"> газопровод к участку проводят бесплатно, а внутреннею газификацию будущий потребитель должен провести за счет собственных средств. В этой статье исполнительный директор ООО «Газпром газораспределение Дагестан» Олег </w:t>
      </w:r>
      <w:proofErr w:type="spellStart"/>
      <w:r>
        <w:rPr>
          <w:rFonts w:ascii="Arial" w:hAnsi="Arial" w:cs="Arial"/>
          <w:color w:val="000000"/>
        </w:rPr>
        <w:t>Чиглинцев</w:t>
      </w:r>
      <w:proofErr w:type="spellEnd"/>
      <w:r>
        <w:rPr>
          <w:rFonts w:ascii="Arial" w:hAnsi="Arial" w:cs="Arial"/>
          <w:color w:val="000000"/>
        </w:rPr>
        <w:t xml:space="preserve"> рассказал, как подготовить домовладение к приему газа.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lastRenderedPageBreak/>
        <w:t>— Олег Вадимович, как правильно подойти к вопросу внутренней газификации своего частного дома?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— В первую очередь нужно обратится в эксплуатационно-газовую службу по месту жительства и получить необходимые рекомендации, после получения технических условий, которые содержат в себе необходимые требования к проектированию, владельцу необходимо разработать проект на внутреннюю (внутридомовую) систему </w:t>
      </w:r>
      <w:proofErr w:type="spellStart"/>
      <w:r>
        <w:rPr>
          <w:rFonts w:ascii="Arial" w:hAnsi="Arial" w:cs="Arial"/>
          <w:color w:val="000000"/>
        </w:rPr>
        <w:t>газопотребления</w:t>
      </w:r>
      <w:proofErr w:type="spellEnd"/>
      <w:r>
        <w:rPr>
          <w:rFonts w:ascii="Arial" w:hAnsi="Arial" w:cs="Arial"/>
          <w:color w:val="000000"/>
        </w:rPr>
        <w:t xml:space="preserve"> и согласовать его в ООО «Газпром газораспределение Дагестан».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— Кто может выполнить проект?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на газопровод от действующей сети газораспределения до границы земельного участка владельца может выполнить только наша организация, а вот на систему </w:t>
      </w:r>
      <w:proofErr w:type="spellStart"/>
      <w:r>
        <w:rPr>
          <w:rFonts w:ascii="Arial" w:hAnsi="Arial" w:cs="Arial"/>
          <w:color w:val="000000"/>
        </w:rPr>
        <w:t>газопотребления</w:t>
      </w:r>
      <w:proofErr w:type="spellEnd"/>
      <w:r>
        <w:rPr>
          <w:rFonts w:ascii="Arial" w:hAnsi="Arial" w:cs="Arial"/>
          <w:color w:val="000000"/>
        </w:rPr>
        <w:t xml:space="preserve"> любая специализированная проектная организация, имеющая соответствующие разрешения.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— Что нужно учитывать при выборе проектной организации?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первую очередь у проектной организации обязательно нужно проверить наличие лицензии на выполнение данного вида работ и уточнить квалификацию работников, чтобы не возникало проблем при выявлении ошибок в проектной документации.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Style w:val="a6"/>
          <w:rFonts w:ascii="Arial" w:hAnsi="Arial" w:cs="Arial"/>
          <w:color w:val="000000"/>
        </w:rPr>
        <w:t>Какой следующий этап?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После получения проекта на внутреннею газификацию и согласования его с газовой службой, подрядная организация может приступить строительству внутридомовых газовых сетей. Будущий потребитель газа выбирает необходимое газовое оборудование, установку которого необходимо осуществить силами только специализированной компания.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— Какое газовое оборудование стоит выбирать?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— Самое важное и единственное правило — выбирать и покупать только сертифицированное газовое оборудование. Хотелось бы обратить внимание наших жителей, что это то, на чем нельзя экономить! Нельзя приобретать кустарное оборудование, тем самым вы не только нарушите закон, но и подвергните опасности жизни окружающих вас людей. Нельзя жить в доме, где нет или не предусмотрена система </w:t>
      </w:r>
      <w:proofErr w:type="spellStart"/>
      <w:r>
        <w:rPr>
          <w:rFonts w:ascii="Arial" w:hAnsi="Arial" w:cs="Arial"/>
          <w:color w:val="000000"/>
        </w:rPr>
        <w:t>дымоудаления</w:t>
      </w:r>
      <w:proofErr w:type="spellEnd"/>
      <w:r>
        <w:rPr>
          <w:rFonts w:ascii="Arial" w:hAnsi="Arial" w:cs="Arial"/>
          <w:color w:val="000000"/>
        </w:rPr>
        <w:t>. Вытяжная система над газовой печью обязательна. Это первостепенные и важнейшие вещи, которыми нельзя пренебрегать иначе это может привести к трагичным последствиям. Специалисты нашей компании готовы дать нашим жителям все необходимые консультации в этих вопросах.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–Какую опасность в себе таит несертифицированное оборудование?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lastRenderedPageBreak/>
        <w:t> </w:t>
      </w:r>
      <w:r>
        <w:rPr>
          <w:rFonts w:ascii="Arial" w:hAnsi="Arial" w:cs="Arial"/>
          <w:color w:val="000000"/>
        </w:rPr>
        <w:t xml:space="preserve">–Наибольшую тревогу вызывают многочисленные факты использования несертифицированного газового оборудования, к которым относятся отопительные иранские камины, самодельные печи, которые не оснащены автоматической системой безопасности, оборудование с высокой степенью изношенности, отработавшее нормативный срок и шланговые соединения. Эксплуатация подобного оборудования, а также отсутствие тяги в дымовых и вентиляционных каналах ставит под угрозу жизни не только самих жильцов, но и соседей. Отравления угарным газом, хлопки </w:t>
      </w:r>
      <w:proofErr w:type="spellStart"/>
      <w:r>
        <w:rPr>
          <w:rFonts w:ascii="Arial" w:hAnsi="Arial" w:cs="Arial"/>
          <w:color w:val="000000"/>
        </w:rPr>
        <w:t>газовоздушной</w:t>
      </w:r>
      <w:proofErr w:type="spellEnd"/>
      <w:r>
        <w:rPr>
          <w:rFonts w:ascii="Arial" w:hAnsi="Arial" w:cs="Arial"/>
          <w:color w:val="000000"/>
        </w:rPr>
        <w:t xml:space="preserve"> смеси, утечки газа в домах чаще всего происходят из-за халатного и пренебрежительного отношения к элементарным правилам эксплуатации газового оборудования.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 </w:t>
      </w:r>
      <w:r>
        <w:rPr>
          <w:rStyle w:val="a6"/>
          <w:rFonts w:ascii="Arial" w:hAnsi="Arial" w:cs="Arial"/>
          <w:color w:val="000000"/>
        </w:rPr>
        <w:t>Какова статистика за 2021 год по выявленным нарушениям?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— В 2021 год нашей компанией был выявлен 1991 случай использования несертифицированного оборудования. Все домовладения, чьи владельцы использовали подобные приборы, были отключены от системы газоснабжения. Согласно Постановлению правительства № 410 от 14 мая 2013 г. «О мерах по обеспечению безопасности при использовании и содержании внутридомового и внутриквартирного газового оборудования» прекращение подачи газа грозит каждому, кто использует опасное несертифицированное или неисправное </w:t>
      </w:r>
      <w:proofErr w:type="spellStart"/>
      <w:r>
        <w:rPr>
          <w:rFonts w:ascii="Arial" w:hAnsi="Arial" w:cs="Arial"/>
          <w:color w:val="000000"/>
        </w:rPr>
        <w:t>газопотребляющее</w:t>
      </w:r>
      <w:proofErr w:type="spellEnd"/>
      <w:r>
        <w:rPr>
          <w:rFonts w:ascii="Arial" w:hAnsi="Arial" w:cs="Arial"/>
          <w:color w:val="000000"/>
        </w:rPr>
        <w:t xml:space="preserve"> оборудование.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 </w:t>
      </w:r>
      <w:r>
        <w:rPr>
          <w:rStyle w:val="a6"/>
          <w:rFonts w:ascii="Arial" w:hAnsi="Arial" w:cs="Arial"/>
          <w:color w:val="000000"/>
        </w:rPr>
        <w:t>Какой заключительный этап газификации?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– После установки газовых приборов потребитель заключает договор на техническое обслуживание внутридомового оборудования (ТО ВДГО) со специализированной организацией.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В случае отсутствия у владельца домовладения договора на ТО ВДГО компания «Газпром </w:t>
      </w:r>
      <w:proofErr w:type="spellStart"/>
      <w:r>
        <w:rPr>
          <w:rFonts w:ascii="Arial" w:hAnsi="Arial" w:cs="Arial"/>
          <w:color w:val="000000"/>
        </w:rPr>
        <w:t>межрегионгаз</w:t>
      </w:r>
      <w:proofErr w:type="spellEnd"/>
      <w:r>
        <w:rPr>
          <w:rFonts w:ascii="Arial" w:hAnsi="Arial" w:cs="Arial"/>
          <w:color w:val="000000"/>
        </w:rPr>
        <w:t xml:space="preserve"> Махачкала» не заключит с ним договор на поставку газа. Это обязательное требование также отмечено в Постановлении Правительства № 410. Говоря о безопасности, стоить отметить, что при заключении договора на техническое обслуживание будущий потребитель проходит инструктаж по технике безопасного использования газа в быту. Только после прохождения всех перечисленных этапов специалисты газовой компании произведут пуск газа в домовладение. К дополнительным мерам безопасности можно отнести установку современных приборов газового контроля.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— А что это за приборы?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 — </w:t>
      </w:r>
      <w:r>
        <w:rPr>
          <w:rFonts w:ascii="Arial" w:hAnsi="Arial" w:cs="Arial"/>
          <w:color w:val="000000"/>
        </w:rPr>
        <w:t>Прибор газового контроля или система контроля загазованности — это система, которая, в случае опасности, подает звуковой сигнал с одновременным автоматическим отключением подачи газа. В комплект входит сигнализатор и быстродействующий запорный клапан. Данная система контроля загазованности с недавнего времени обязательна в проектах на газификацию многоквартирных домов. Но стоит подчеркнуть, что установить прибор газового контроля может каждый желающий в своем доме или в квартире, если он ранее не был установлен.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— Потребители могут самостоятельно его установить?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— Ни в коем случае! Работы по установке, замене, ремонту, а также техническому обслуживанию газовых приборов, в том числе и прибора газового контроля, относятся к взрывоопасным и могут проводиться только квалифицированными специалистами газовых служб.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 конце хотелось бы напомнить жителям Республики Дагестана о необходимости предоставления работникам газовых служб допуска для проведения технического обслуживания газового оборудования и призвать строго соблюдать правила безопасного использования газа в быту, не заниматься самовольной установкой (перестановкой) и ремонтом газового оборудования. Компания «Газпром газораспределение Дагестан» осуществляет комплекс работ по газификации «под ключ» на всей территории Республики Дагестан почти 20 лет. У нас большой опыт работы в сфере газификации, высококвалифицированный и аттестованный персонал, мы используем передовые технологии и сертифицированное оборудование.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ПРЕСС-СЛУЖБА ООО «ГАЗПРОМ ГАЗОРАСПРЕДЕЛЕНИЕ ДАГЕСТАН»</w:t>
      </w:r>
    </w:p>
    <w:tbl>
      <w:tblPr>
        <w:tblW w:w="208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15629"/>
      </w:tblGrid>
      <w:tr w:rsidR="00E33C6C" w:rsidTr="00E33C6C">
        <w:tc>
          <w:tcPr>
            <w:tcW w:w="24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C6C" w:rsidRDefault="00E33C6C">
            <w:pPr>
              <w:spacing w:before="360" w:after="360"/>
              <w:rPr>
                <w:rFonts w:ascii="Times New Roman" w:hAnsi="Times New Roman" w:cs="Times New Roman"/>
              </w:rPr>
            </w:pPr>
            <w:r>
              <w:t>Контактный телефон:</w:t>
            </w:r>
          </w:p>
        </w:tc>
        <w:tc>
          <w:tcPr>
            <w:tcW w:w="72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C6C" w:rsidRDefault="00E33C6C">
            <w:pPr>
              <w:spacing w:before="360" w:after="360"/>
            </w:pPr>
            <w:r>
              <w:t>+7 (8722) 67-85-32</w:t>
            </w:r>
          </w:p>
        </w:tc>
      </w:tr>
      <w:tr w:rsidR="00E33C6C" w:rsidTr="00E33C6C">
        <w:tc>
          <w:tcPr>
            <w:tcW w:w="24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C6C" w:rsidRDefault="00E33C6C">
            <w:pPr>
              <w:spacing w:before="360" w:after="360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72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C6C" w:rsidRDefault="00E33C6C">
            <w:pPr>
              <w:spacing w:before="360" w:after="360"/>
            </w:pPr>
            <w:r>
              <w:t>dgs_d.biybulatov@mail.ru</w:t>
            </w:r>
          </w:p>
        </w:tc>
      </w:tr>
      <w:tr w:rsidR="00E33C6C" w:rsidTr="00E33C6C">
        <w:tc>
          <w:tcPr>
            <w:tcW w:w="24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C6C" w:rsidRDefault="00E33C6C">
            <w:pPr>
              <w:spacing w:before="360" w:after="360"/>
            </w:pPr>
            <w:r>
              <w:t>Сайт:</w:t>
            </w:r>
          </w:p>
        </w:tc>
        <w:tc>
          <w:tcPr>
            <w:tcW w:w="72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C6C" w:rsidRDefault="00E33C6C">
            <w:pPr>
              <w:spacing w:before="360" w:after="360"/>
            </w:pPr>
            <w:r>
              <w:t>gro05.ru</w:t>
            </w:r>
          </w:p>
        </w:tc>
      </w:tr>
    </w:tbl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3C6C" w:rsidRDefault="00E33C6C" w:rsidP="00E33C6C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B25B6" w:rsidRPr="00E33C6C" w:rsidRDefault="001B25B6" w:rsidP="00E33C6C"/>
    <w:sectPr w:rsidR="001B25B6" w:rsidRPr="00E33C6C" w:rsidSect="007E04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2C"/>
    <w:rsid w:val="001B25B6"/>
    <w:rsid w:val="004D632C"/>
    <w:rsid w:val="00543E58"/>
    <w:rsid w:val="00625691"/>
    <w:rsid w:val="00745BAD"/>
    <w:rsid w:val="007E04D7"/>
    <w:rsid w:val="00E33C6C"/>
    <w:rsid w:val="00E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C4AF"/>
  <w15:chartTrackingRefBased/>
  <w15:docId w15:val="{CC536313-13EB-479A-A29B-F0E0220E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E0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ntry-label">
    <w:name w:val="entry-label"/>
    <w:basedOn w:val="a0"/>
    <w:rsid w:val="007E04D7"/>
  </w:style>
  <w:style w:type="character" w:customStyle="1" w:styleId="js-views-count">
    <w:name w:val="js-views-count"/>
    <w:basedOn w:val="a0"/>
    <w:rsid w:val="007E04D7"/>
  </w:style>
  <w:style w:type="character" w:customStyle="1" w:styleId="entry-date">
    <w:name w:val="entry-date"/>
    <w:basedOn w:val="a0"/>
    <w:rsid w:val="007E04D7"/>
  </w:style>
  <w:style w:type="character" w:styleId="a3">
    <w:name w:val="Hyperlink"/>
    <w:basedOn w:val="a0"/>
    <w:uiPriority w:val="99"/>
    <w:semiHidden/>
    <w:unhideWhenUsed/>
    <w:rsid w:val="007E04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BAD"/>
    <w:rPr>
      <w:i/>
      <w:iCs/>
    </w:rPr>
  </w:style>
  <w:style w:type="character" w:styleId="a6">
    <w:name w:val="Strong"/>
    <w:basedOn w:val="a0"/>
    <w:uiPriority w:val="22"/>
    <w:qFormat/>
    <w:rsid w:val="00E33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7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9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32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5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3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2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r-kizilyurt.ru/wp-content/uploads/2022/02/vdgo1-scal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1016</Words>
  <Characters>5797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2022-12-15T13:16:00Z</dcterms:created>
  <dcterms:modified xsi:type="dcterms:W3CDTF">2022-12-15T13:54:00Z</dcterms:modified>
</cp:coreProperties>
</file>