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39" w:rsidRPr="004F0E39" w:rsidRDefault="004F0E39" w:rsidP="004F0E39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  <w:t>РАЗЪЯСНЕНИЕ МИНТРУДА ДАГЕСТАНА ОБ УЧАСТИИ В ПРОГРАММЕ «СОЦИАЛЬНАЯ ГАЗИФИКАЦИЯ»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Единовременная денежная выплата предоставляется следующим категориям граждан, постоянно проживающих и зарегистрированных по месту жительства в принадлежащих им на праве собственности жилых помещениях на дату обращения, заключивших с газораспределительной организацией договор о подключении указанного жилого помещения к сетям газораспределения после 21 апреля 2021 года, а также выполнивших свои обязательства в рамках договора по подготовке домовладения к приему газа: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ветераны и инвалиды Великой Отечественной войны, а также ветераны и инвалиды боевых действий из числа лиц, указанных в статьях   2 – 4 Федерального закона «О ветеранах»;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семьи погибших (умерших) инвалидов войны, участников Великой Отечественной войны, ветеранов боевых действий из числа лиц, указанных в статье 21 Федерального закона «О ветеранах», члены (один из членов) которых являются (является) собственниками (собственником) жилых помещений и проживали (проживал) совместно с погибшим (умершим) инвалидом войны, участником Великой Отечественной войны, ветераном боевых действий;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бывшие несовершеннолетние узники фашизма;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инвалиды I и II групп;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инвалиды III группы со среднедушевым доходом, размер которого не превышает полуторакратную величину прожиточного минимума, установленного в Республике Дагестан;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семьи с детьми-инвалидами, члены (один из членов) которых являются (является) собственниками (собственником) жилых помещений;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семьи с детьми со среднедушевым доходом, размер которого не превышает полуторакратную величину прожиточного минимума, установленного в Республике Дагестан, члены (один из членов) которых являются (является) собственниками (собственником) жилых помещений;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з) опекуны, попечители, приемные родители, проживающие </w:t>
      </w:r>
      <w:proofErr w:type="gramStart"/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совместно  с</w:t>
      </w:r>
      <w:proofErr w:type="gramEnd"/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детьми-сиротами, детьми, оставшимися без попечения родителей, приемными детьми, являющиеся собственниками жилых помещений;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одиноко проживающие неработающие граждане старше 60 лет, являющиеся получателями пенсии, которая установлена (назначена) в соответствии с федеральными законами «О страховых пенсиях» и «О государственном пенсионном обеспечении в Российской Федерации», при условии, что размер их пенсии не превышает полуторакратную величину прожиточного минимума, установленного в Республике Дагестан для пенсионеров;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семьи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–  мобилизованный гражданин), члены (один из членов) которых являются собственниками (собственником) жилых помещений и зарегистрированы по месту жительства мобилизованных граждан.»;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Единовременная денежная выплата предоставляется гражданам и </w:t>
      </w:r>
      <w:proofErr w:type="gramStart"/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семьям</w:t>
      </w:r>
      <w:proofErr w:type="gramEnd"/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имеющим права, однократно и не более чем на одно жилое помещение в размере фактических расходов, но не превышающих 100 (ста тысяч) тыс. рублей.»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Граждане, имеющие право на единовременную денежную выплату, подают заявление о назначении единовременной денежной выплаты в письменной форме лично или в форме электронного документа с использованием информационно-телекоммуникационной сети «Интернет», включая портал государственных и муниципальных услуг, со всеми необходимыми документами в управление социальной защиты населения или посредством многофункциональных центров предоставления государственных и муниципальных услуг (форма </w:t>
      </w:r>
      <w:hyperlink r:id="rId4" w:history="1">
        <w:r w:rsidRPr="004F0E39">
          <w:rPr>
            <w:rFonts w:ascii="Arial" w:eastAsia="Times New Roman" w:hAnsi="Arial" w:cs="Arial"/>
            <w:color w:val="234EDB"/>
            <w:sz w:val="24"/>
            <w:szCs w:val="24"/>
            <w:u w:val="single"/>
            <w:lang w:eastAsia="ru-RU"/>
          </w:rPr>
          <w:t>заявления</w:t>
        </w:r>
      </w:hyperlink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приведена в приложении к Порядку предоставления меры социальной поддержки в виде единовременной денежной выплаты на оплату расходов, связанных с приобретением, установкой внутридомового газового оборудования и проведением газопровода внутри земельного участка, отдельным категориям граждан, проживающих в Республике Дагестан № 69 (далее – Порядок)) и представляют следующие документы: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копия документа, удостоверяющего личность заявителя;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копия документа, подтверждающего принадлежность заявителя к указанной в </w:t>
      </w:r>
      <w:hyperlink r:id="rId5" w:history="1">
        <w:r w:rsidRPr="004F0E39">
          <w:rPr>
            <w:rFonts w:ascii="Arial" w:eastAsia="Times New Roman" w:hAnsi="Arial" w:cs="Arial"/>
            <w:color w:val="234EDB"/>
            <w:sz w:val="24"/>
            <w:szCs w:val="24"/>
            <w:u w:val="single"/>
            <w:lang w:eastAsia="ru-RU"/>
          </w:rPr>
          <w:t>пункте 2</w:t>
        </w:r>
      </w:hyperlink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вышеуказанного Порядка категории;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сведения, подтверждающие регистрацию в системе индивидуального (персонифицированного) учета (по инициативе заявителя);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г) сведения о правоустанавливающих документах на жилое помещение, права на которое зарегистрированы в Едином государственном реестре недвижимости (по инициативе заявителя);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сведения о регистрации заявителя и членов его семьи по месту жительства в жилом помещении, выданные территориальным органом федерального органа исполнительной власти, уполномоченного на осуществление федерального государственного контроля (надзора) в сфере миграции (по инициативе заявителя);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выписка о банковских или других реквизитах лицевого счета заявителя, открытого в кредитной организации, на счет которой будет зачисляться единовременная денежная выплата;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заключенный с газораспределительной организацией после 21 апреля 2021 года договор о подключении (технологическом присоединении) газоиспользующего оборудования и объектов капитального строительства к сети газораспределения;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акт о подключении (технологическом присоединении), содержащий информацию о разграничении имущественной принадлежности и эксплуатационной ответственности сторон;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документы, удостоверяющие личность и полномочия представителя заявителя (в случае подачи заявления от имени заявителя его представителем);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сведения о доходах всех членов семьи за двенадцать календарных месяцев, предшествующих четырем календарным месяцам перед месяцем обращения для предоставления единовременной денежной выплаты, определенных </w:t>
      </w:r>
      <w:hyperlink r:id="rId6" w:history="1">
        <w:r w:rsidRPr="004F0E39">
          <w:rPr>
            <w:rFonts w:ascii="Arial" w:eastAsia="Times New Roman" w:hAnsi="Arial" w:cs="Arial"/>
            <w:color w:val="234EDB"/>
            <w:sz w:val="24"/>
            <w:szCs w:val="24"/>
            <w:u w:val="single"/>
            <w:lang w:eastAsia="ru-RU"/>
          </w:rPr>
          <w:t>постановлением</w:t>
        </w:r>
      </w:hyperlink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Российской Федерации от 20 августа 2003 г. N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 (по инициативе заявителя);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л) сведения о заключении (расторжении) брака (для лиц, указанных в подпункте «ж» пункта 2 настоящего Порядка) (по инициативе заявителя);</w:t>
      </w:r>
    </w:p>
    <w:p w:rsidR="004F0E39" w:rsidRPr="004F0E39" w:rsidRDefault="004F0E39" w:rsidP="004F0E3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м) документы, подтверждающие фактические расходы, связанные с приобретением, установкой внутридомового газового оборудования и проведением газопровода внутри земельного участка.</w:t>
      </w:r>
    </w:p>
    <w:p w:rsidR="004F0E39" w:rsidRPr="004F0E39" w:rsidRDefault="004F0E39" w:rsidP="004F0E39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E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701E" w:rsidRDefault="0071701E"/>
    <w:sectPr w:rsidR="0071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59"/>
    <w:rsid w:val="004F0E39"/>
    <w:rsid w:val="0071701E"/>
    <w:rsid w:val="00D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FA869-9600-4AB4-9263-3110FDE3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E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4F0E39"/>
  </w:style>
  <w:style w:type="character" w:customStyle="1" w:styleId="js-views-count">
    <w:name w:val="js-views-count"/>
    <w:basedOn w:val="a0"/>
    <w:rsid w:val="004F0E39"/>
  </w:style>
  <w:style w:type="character" w:customStyle="1" w:styleId="entry-date">
    <w:name w:val="entry-date"/>
    <w:basedOn w:val="a0"/>
    <w:rsid w:val="004F0E39"/>
  </w:style>
  <w:style w:type="paragraph" w:styleId="a3">
    <w:name w:val="Normal (Web)"/>
    <w:basedOn w:val="a"/>
    <w:uiPriority w:val="99"/>
    <w:semiHidden/>
    <w:unhideWhenUsed/>
    <w:rsid w:val="004F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0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1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24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FBF0279658C8AC247CC50DCA5F30A964DC3BFC51C441120C8C3641D725D59D615B1C43D28848E002E3DD312Aq9I4H" TargetMode="External"/><Relationship Id="rId5" Type="http://schemas.openxmlformats.org/officeDocument/2006/relationships/hyperlink" Target="consultantplus://offline/ref=97FBF0279658C8AC247CDB00DC336DA066D667F355C0494350D36D1C802CDFCA34141D0D948557E100FDDE3323C2B250EFB335428A953B1EBC63FCqAI9H" TargetMode="External"/><Relationship Id="rId4" Type="http://schemas.openxmlformats.org/officeDocument/2006/relationships/hyperlink" Target="consultantplus://offline/ref=A5F49694AAF0F2E8E2A5F6594355F669322196E64BFD095A1C7BE0317A803FEF36515B9F7796504A3E45DBF8453B25414F18648FBACCFD9ECCE0D7l2A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2022-12-22T12:06:00Z</dcterms:created>
  <dcterms:modified xsi:type="dcterms:W3CDTF">2022-12-22T12:06:00Z</dcterms:modified>
</cp:coreProperties>
</file>