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08" w:rsidRDefault="00060108" w:rsidP="00060108">
      <w:pPr>
        <w:pStyle w:val="1"/>
        <w:shd w:val="clear" w:color="auto" w:fill="auto"/>
        <w:ind w:firstLine="0"/>
        <w:jc w:val="center"/>
      </w:pPr>
      <w:r>
        <w:t xml:space="preserve">Уважаемые </w:t>
      </w:r>
      <w:proofErr w:type="spellStart"/>
      <w:r>
        <w:t>сельхозтоваропроизводители</w:t>
      </w:r>
      <w:proofErr w:type="spellEnd"/>
      <w:r>
        <w:t>,</w:t>
      </w:r>
    </w:p>
    <w:p w:rsidR="00060108" w:rsidRDefault="00060108" w:rsidP="00060108">
      <w:pPr>
        <w:pStyle w:val="1"/>
        <w:shd w:val="clear" w:color="auto" w:fill="auto"/>
        <w:ind w:firstLine="0"/>
        <w:jc w:val="center"/>
      </w:pPr>
      <w:r>
        <w:t>руководители СПК, ООО, главы крестьянских фермерских хозяйств.</w:t>
      </w:r>
    </w:p>
    <w:p w:rsidR="00060108" w:rsidRDefault="00060108" w:rsidP="00060108">
      <w:pPr>
        <w:pStyle w:val="1"/>
        <w:shd w:val="clear" w:color="auto" w:fill="auto"/>
        <w:ind w:firstLine="0"/>
        <w:jc w:val="both"/>
      </w:pPr>
    </w:p>
    <w:p w:rsidR="00060108" w:rsidRDefault="00060108" w:rsidP="00060108">
      <w:pPr>
        <w:pStyle w:val="1"/>
        <w:shd w:val="clear" w:color="auto" w:fill="auto"/>
        <w:ind w:firstLine="0"/>
        <w:jc w:val="both"/>
      </w:pPr>
      <w:r>
        <w:t xml:space="preserve">        </w:t>
      </w:r>
      <w:proofErr w:type="gramStart"/>
      <w:r>
        <w:t xml:space="preserve">В соответствии с постановлением Правительства Российской Федерации от 29.12.2007 г. №995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 Федеральная служба по надзору в сфере природопользования (далее - </w:t>
      </w:r>
      <w:proofErr w:type="spellStart"/>
      <w:r>
        <w:t>Росприроднадзор</w:t>
      </w:r>
      <w:proofErr w:type="spellEnd"/>
      <w:proofErr w:type="gramEnd"/>
      <w:r>
        <w:t xml:space="preserve">) является главным администратором доходов бюджетов бюджетной системы Российской Федерации по источнику доходов «Плата за негативное воздействие на окружающую среду» (далее - плата за </w:t>
      </w:r>
      <w:r>
        <w:rPr>
          <w:lang w:val="en-US" w:bidi="en-US"/>
        </w:rPr>
        <w:t>HBOC</w:t>
      </w:r>
      <w:r w:rsidRPr="00A6401F">
        <w:rPr>
          <w:lang w:bidi="en-US"/>
        </w:rPr>
        <w:t>).</w:t>
      </w:r>
    </w:p>
    <w:p w:rsidR="00060108" w:rsidRDefault="00060108" w:rsidP="00060108">
      <w:pPr>
        <w:pStyle w:val="1"/>
        <w:shd w:val="clear" w:color="auto" w:fill="auto"/>
        <w:ind w:firstLine="580"/>
        <w:jc w:val="both"/>
      </w:pPr>
      <w:r>
        <w:t xml:space="preserve">Приказом </w:t>
      </w:r>
      <w:proofErr w:type="spellStart"/>
      <w:r>
        <w:t>Росприроднадзора</w:t>
      </w:r>
      <w:proofErr w:type="spellEnd"/>
      <w:r>
        <w:t xml:space="preserve"> от 24.01.2022 №35 утвержден перечень территориальных органов </w:t>
      </w:r>
      <w:proofErr w:type="spellStart"/>
      <w:r>
        <w:t>Росприроднадзора</w:t>
      </w:r>
      <w:proofErr w:type="spellEnd"/>
      <w:r>
        <w:t xml:space="preserve">, осуществляющих бюджетные полномочия главных </w:t>
      </w:r>
      <w:proofErr w:type="gramStart"/>
      <w:r>
        <w:t>администраторов доходов бюджетов субъектов Российской Федерации</w:t>
      </w:r>
      <w:proofErr w:type="gramEnd"/>
      <w:r>
        <w:t xml:space="preserve"> и местных бюджетов. На территории Республики Дагестан указанные полномочия осуществляет </w:t>
      </w:r>
      <w:proofErr w:type="spellStart"/>
      <w:r>
        <w:t>Северо-Кавказское</w:t>
      </w:r>
      <w:proofErr w:type="spellEnd"/>
      <w:r>
        <w:t xml:space="preserve"> межрегиональное управление </w:t>
      </w:r>
      <w:proofErr w:type="spellStart"/>
      <w:r>
        <w:t>Росприроднадзора</w:t>
      </w:r>
      <w:proofErr w:type="spellEnd"/>
      <w:r>
        <w:t xml:space="preserve"> (далее по </w:t>
      </w:r>
      <w:proofErr w:type="spellStart"/>
      <w:proofErr w:type="gramStart"/>
      <w:r>
        <w:t>тексту-Управление</w:t>
      </w:r>
      <w:proofErr w:type="spellEnd"/>
      <w:proofErr w:type="gramEnd"/>
      <w:r>
        <w:t>).</w:t>
      </w:r>
    </w:p>
    <w:p w:rsidR="00060108" w:rsidRDefault="00060108" w:rsidP="00060108">
      <w:pPr>
        <w:pStyle w:val="1"/>
        <w:shd w:val="clear" w:color="auto" w:fill="auto"/>
        <w:ind w:firstLine="580"/>
        <w:jc w:val="both"/>
      </w:pPr>
      <w:r>
        <w:t xml:space="preserve">Статьей 160.1. Бюджетного кодекса Российской Федерации установлены бюджетные полномочия администратора доходов, в числе которых начисление, учет и </w:t>
      </w:r>
      <w:proofErr w:type="gramStart"/>
      <w:r>
        <w:t>контроль за</w:t>
      </w:r>
      <w:proofErr w:type="gramEnd"/>
      <w:r>
        <w:t xml:space="preserve"> правильностью исчисления, полнотой и своевременностью осуществления платежей в бюджет.</w:t>
      </w:r>
    </w:p>
    <w:p w:rsidR="00060108" w:rsidRPr="00DC33A7" w:rsidRDefault="00060108" w:rsidP="00060108">
      <w:pPr>
        <w:pStyle w:val="1"/>
        <w:shd w:val="clear" w:color="auto" w:fill="auto"/>
        <w:spacing w:after="160" w:line="226" w:lineRule="auto"/>
        <w:ind w:firstLine="580"/>
        <w:jc w:val="both"/>
        <w:rPr>
          <w:sz w:val="24"/>
          <w:szCs w:val="24"/>
        </w:rPr>
      </w:pPr>
      <w:proofErr w:type="gramStart"/>
      <w:r>
        <w:t>В соответствии со статьями 57, 62 Бюджетного кодекса Российской Федерации от 31.07.1998 №145-ФЗ в бюджеты субъектов Российской Федерации, в бюджеты муниципальных районов, бюджеты муниципальных округов,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40 и 60 процентов соответственно.</w:t>
      </w:r>
      <w:proofErr w:type="gramEnd"/>
    </w:p>
    <w:p w:rsidR="00060108" w:rsidRDefault="00060108" w:rsidP="00060108">
      <w:pPr>
        <w:pStyle w:val="1"/>
        <w:shd w:val="clear" w:color="auto" w:fill="auto"/>
        <w:ind w:firstLine="600"/>
        <w:jc w:val="both"/>
      </w:pPr>
      <w:r>
        <w:t xml:space="preserve">В силу пункта 2 статьи 16.1 Федерального закона от 10.01.2002 №7-ФЗ «Об охране окружающей среды» (далее - Закон №7-ФЗ) учет лиц, обязанных вносить плату за негативное воздействие на окружающую среду, осуществляется при ведении государственного учета объектов, оказывающих негативное воздействие на окружающую среду (далее - объекты </w:t>
      </w:r>
      <w:r>
        <w:rPr>
          <w:lang w:val="en-US" w:bidi="en-US"/>
        </w:rPr>
        <w:t>HBOC</w:t>
      </w:r>
      <w:r w:rsidRPr="00A6401F">
        <w:rPr>
          <w:lang w:bidi="en-US"/>
        </w:rPr>
        <w:t>).</w:t>
      </w:r>
    </w:p>
    <w:p w:rsidR="00060108" w:rsidRDefault="00060108" w:rsidP="00060108">
      <w:pPr>
        <w:pStyle w:val="1"/>
        <w:shd w:val="clear" w:color="auto" w:fill="auto"/>
        <w:ind w:firstLine="600"/>
        <w:jc w:val="both"/>
      </w:pPr>
      <w:proofErr w:type="spellStart"/>
      <w:r>
        <w:t>Росприроднадзором</w:t>
      </w:r>
      <w:proofErr w:type="spellEnd"/>
      <w:r>
        <w:t xml:space="preserve"> проведен анализ, содержащихся в ФГИС «</w:t>
      </w:r>
      <w:proofErr w:type="spellStart"/>
      <w:r>
        <w:t>Вет</w:t>
      </w:r>
      <w:proofErr w:type="spellEnd"/>
      <w:r>
        <w:t xml:space="preserve"> ИС» сведений об объектах агропромышленного комплекса, поднадзорных </w:t>
      </w:r>
      <w:proofErr w:type="spellStart"/>
      <w:r>
        <w:t>Россельхознадзору</w:t>
      </w:r>
      <w:proofErr w:type="spellEnd"/>
      <w:r>
        <w:t>, по результатам которого установлено следующее.</w:t>
      </w:r>
    </w:p>
    <w:p w:rsidR="00060108" w:rsidRDefault="00060108" w:rsidP="00060108">
      <w:pPr>
        <w:pStyle w:val="1"/>
        <w:shd w:val="clear" w:color="auto" w:fill="auto"/>
        <w:ind w:firstLine="600"/>
        <w:jc w:val="both"/>
      </w:pPr>
      <w:r>
        <w:t>Согласно данным ФГИС «</w:t>
      </w:r>
      <w:proofErr w:type="spellStart"/>
      <w:r>
        <w:t>ВетИС</w:t>
      </w:r>
      <w:proofErr w:type="spellEnd"/>
      <w:r>
        <w:t xml:space="preserve">» на территории Республики Дагестан, расположено 554 объектов агропромышленного комплекса, соответствующих критериям отнесения объектов </w:t>
      </w:r>
      <w:r>
        <w:rPr>
          <w:lang w:val="en-US" w:bidi="en-US"/>
        </w:rPr>
        <w:t>HBOC</w:t>
      </w:r>
      <w:r w:rsidRPr="00A6401F">
        <w:rPr>
          <w:lang w:bidi="en-US"/>
        </w:rPr>
        <w:t xml:space="preserve"> </w:t>
      </w:r>
      <w:r>
        <w:t xml:space="preserve">к объектам </w:t>
      </w:r>
      <w:r>
        <w:rPr>
          <w:lang w:val="en-US" w:bidi="en-US"/>
        </w:rPr>
        <w:t>I</w:t>
      </w:r>
      <w:r w:rsidRPr="00A6401F">
        <w:rPr>
          <w:lang w:bidi="en-US"/>
        </w:rPr>
        <w:t>-</w:t>
      </w:r>
      <w:r>
        <w:rPr>
          <w:lang w:val="en-US" w:bidi="en-US"/>
        </w:rPr>
        <w:t>III</w:t>
      </w:r>
      <w:r w:rsidRPr="00A6401F">
        <w:rPr>
          <w:lang w:bidi="en-US"/>
        </w:rPr>
        <w:t xml:space="preserve"> </w:t>
      </w:r>
      <w:r>
        <w:t xml:space="preserve">категорий, в  том числе 15 предприятий МР «Кизилюртовский район» (список  в отделе сельского хозяйства). Вместе с тем, в нарушение требований пункта 1 статьи 69.2 Федерального закона от 10.01.2002 № 7-ФЗ «Об охране окружающей среды» из </w:t>
      </w:r>
      <w:r>
        <w:lastRenderedPageBreak/>
        <w:t xml:space="preserve">указанных выше объектов агропромышленного комплекса только 8 поставлены на государственный учет в качестве объектов </w:t>
      </w:r>
      <w:r>
        <w:rPr>
          <w:lang w:val="en-US" w:bidi="en-US"/>
        </w:rPr>
        <w:t>HBOC</w:t>
      </w:r>
      <w:r>
        <w:rPr>
          <w:lang w:bidi="en-US"/>
        </w:rPr>
        <w:t>, в том числе по МР «Кизилюртовский район» только одно предприятие.</w:t>
      </w:r>
    </w:p>
    <w:p w:rsidR="00060108" w:rsidRDefault="00060108" w:rsidP="00060108">
      <w:pPr>
        <w:pStyle w:val="1"/>
        <w:shd w:val="clear" w:color="auto" w:fill="auto"/>
        <w:ind w:firstLine="600"/>
        <w:jc w:val="both"/>
      </w:pPr>
      <w:r>
        <w:t xml:space="preserve">Таким образом, юридические лица и индивидуальные предприниматели, эксплуатирующие 546 объектов агропромышленного комплекса, не состоят на государственном учете в качестве объектов </w:t>
      </w:r>
      <w:r>
        <w:rPr>
          <w:lang w:val="en-US" w:bidi="en-US"/>
        </w:rPr>
        <w:t>HBOC</w:t>
      </w:r>
      <w:r w:rsidRPr="00A6401F">
        <w:rPr>
          <w:lang w:bidi="en-US"/>
        </w:rPr>
        <w:t xml:space="preserve">, </w:t>
      </w:r>
      <w:r>
        <w:t xml:space="preserve">не представляют в Управление декларации о плате за </w:t>
      </w:r>
      <w:r>
        <w:rPr>
          <w:lang w:val="en-US" w:bidi="en-US"/>
        </w:rPr>
        <w:t>HBOC</w:t>
      </w:r>
      <w:r w:rsidRPr="00A6401F">
        <w:rPr>
          <w:lang w:bidi="en-US"/>
        </w:rPr>
        <w:t xml:space="preserve"> </w:t>
      </w:r>
      <w:r>
        <w:t xml:space="preserve">и, следовательно, не вносят плату за </w:t>
      </w:r>
      <w:r>
        <w:rPr>
          <w:lang w:val="en-US" w:bidi="en-US"/>
        </w:rPr>
        <w:t>HBOC</w:t>
      </w:r>
      <w:r w:rsidRPr="00A6401F">
        <w:rPr>
          <w:lang w:bidi="en-US"/>
        </w:rPr>
        <w:t>.</w:t>
      </w:r>
    </w:p>
    <w:p w:rsidR="00060108" w:rsidRDefault="00060108" w:rsidP="00060108">
      <w:pPr>
        <w:pStyle w:val="1"/>
        <w:shd w:val="clear" w:color="auto" w:fill="auto"/>
        <w:spacing w:after="160"/>
        <w:ind w:firstLine="600"/>
        <w:jc w:val="both"/>
      </w:pPr>
      <w:r>
        <w:t xml:space="preserve">На основании изложенного, в целях полного охвата лиц, обязанных вносить плату за </w:t>
      </w:r>
      <w:r>
        <w:rPr>
          <w:lang w:val="en-US" w:bidi="en-US"/>
        </w:rPr>
        <w:t>HBOC</w:t>
      </w:r>
      <w:r w:rsidRPr="00A6401F">
        <w:rPr>
          <w:lang w:bidi="en-US"/>
        </w:rPr>
        <w:t xml:space="preserve">, </w:t>
      </w:r>
      <w:r>
        <w:t xml:space="preserve">увеличения поступлений доходов в консолидированный бюджет республики, администрация МР «Кизилюртовский район» рекомендует   исполнить требования законодательства в части постановки на государственный учет объектов </w:t>
      </w:r>
      <w:r>
        <w:rPr>
          <w:lang w:val="en-US" w:bidi="en-US"/>
        </w:rPr>
        <w:t>HBOC</w:t>
      </w:r>
      <w:r w:rsidRPr="00A6401F">
        <w:rPr>
          <w:lang w:bidi="en-US"/>
        </w:rPr>
        <w:t xml:space="preserve">, </w:t>
      </w:r>
      <w:r>
        <w:t xml:space="preserve">а также в части исчисления и внесения платы за </w:t>
      </w:r>
      <w:r>
        <w:rPr>
          <w:lang w:bidi="en-US"/>
        </w:rPr>
        <w:t>негативное воздействие на окружающую среду</w:t>
      </w:r>
      <w:r w:rsidRPr="00A6401F">
        <w:rPr>
          <w:lang w:bidi="en-US"/>
        </w:rPr>
        <w:t>.</w:t>
      </w:r>
    </w:p>
    <w:p w:rsidR="00343019" w:rsidRPr="00060108" w:rsidRDefault="00060108" w:rsidP="00777F3B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возникающим вопросам, рекомендуем обращаться в отдел сельского хозяйства.</w:t>
      </w:r>
    </w:p>
    <w:sectPr w:rsidR="00343019" w:rsidRPr="00060108" w:rsidSect="00777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7F3B"/>
    <w:rsid w:val="00060108"/>
    <w:rsid w:val="00777F3B"/>
    <w:rsid w:val="00A13CBC"/>
    <w:rsid w:val="00D8471E"/>
    <w:rsid w:val="00E87BD3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01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601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2</cp:revision>
  <dcterms:created xsi:type="dcterms:W3CDTF">2025-11-11T14:42:00Z</dcterms:created>
  <dcterms:modified xsi:type="dcterms:W3CDTF">2025-11-11T14:42:00Z</dcterms:modified>
</cp:coreProperties>
</file>