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35FB" w14:textId="52421680" w:rsidR="003020E1" w:rsidRPr="00B41E92" w:rsidRDefault="00B41E92" w:rsidP="00995EB9">
      <w:pPr>
        <w:pStyle w:val="ConsPlusNormal"/>
        <w:jc w:val="right"/>
        <w:rPr>
          <w:rFonts w:ascii="Times New Roman" w:hAnsi="Times New Roman" w:cs="Times New Roman"/>
          <w:i/>
          <w:iCs/>
        </w:rPr>
      </w:pPr>
      <w:r w:rsidRPr="00B41E92">
        <w:rPr>
          <w:rFonts w:ascii="Times New Roman" w:hAnsi="Times New Roman" w:cs="Times New Roman"/>
          <w:i/>
          <w:iCs/>
        </w:rPr>
        <w:t>ПРОЕКТ</w:t>
      </w:r>
    </w:p>
    <w:p w14:paraId="0AD2C206" w14:textId="77777777" w:rsidR="003020E1" w:rsidRDefault="003020E1" w:rsidP="00995EB9">
      <w:pPr>
        <w:pStyle w:val="ConsPlusNormal"/>
        <w:jc w:val="right"/>
        <w:rPr>
          <w:rFonts w:ascii="Times New Roman" w:hAnsi="Times New Roman" w:cs="Times New Roman"/>
        </w:rPr>
      </w:pPr>
    </w:p>
    <w:p w14:paraId="45C65FE9" w14:textId="77777777" w:rsidR="00E63F7A" w:rsidRDefault="00E63F7A" w:rsidP="00E63F7A">
      <w:pPr>
        <w:widowControl w:val="0"/>
        <w:tabs>
          <w:tab w:val="left" w:pos="567"/>
          <w:tab w:val="left" w:pos="3388"/>
          <w:tab w:val="center" w:pos="4961"/>
        </w:tabs>
        <w:overflowPunct/>
        <w:autoSpaceDE/>
        <w:autoSpaceDN/>
        <w:adjustRightInd/>
        <w:spacing w:after="320"/>
        <w:jc w:val="center"/>
        <w:rPr>
          <w:i/>
          <w:iCs/>
          <w:szCs w:val="24"/>
          <w:lang w:eastAsia="en-US"/>
        </w:rPr>
      </w:pPr>
    </w:p>
    <w:p w14:paraId="0521C06C" w14:textId="77777777" w:rsidR="00F23F1E" w:rsidRDefault="00F23F1E" w:rsidP="00E63F7A">
      <w:pPr>
        <w:widowControl w:val="0"/>
        <w:tabs>
          <w:tab w:val="left" w:pos="567"/>
          <w:tab w:val="left" w:pos="3388"/>
          <w:tab w:val="center" w:pos="4961"/>
        </w:tabs>
        <w:overflowPunct/>
        <w:autoSpaceDE/>
        <w:autoSpaceDN/>
        <w:adjustRightInd/>
        <w:spacing w:after="320"/>
        <w:jc w:val="center"/>
        <w:rPr>
          <w:i/>
          <w:iCs/>
          <w:szCs w:val="24"/>
          <w:lang w:eastAsia="en-US"/>
        </w:rPr>
      </w:pPr>
    </w:p>
    <w:p w14:paraId="556E667A" w14:textId="189A27DF" w:rsidR="00F23F1E" w:rsidRDefault="00F23F1E" w:rsidP="002F2BDC">
      <w:pPr>
        <w:widowControl w:val="0"/>
        <w:tabs>
          <w:tab w:val="left" w:pos="567"/>
        </w:tabs>
        <w:overflowPunct/>
        <w:autoSpaceDE/>
        <w:adjustRightInd/>
        <w:spacing w:after="320"/>
        <w:jc w:val="center"/>
        <w:rPr>
          <w:b/>
          <w:bCs/>
          <w:sz w:val="28"/>
          <w:szCs w:val="28"/>
          <w:lang w:eastAsia="en-US"/>
        </w:rPr>
      </w:pPr>
      <w:r>
        <w:rPr>
          <w:b/>
          <w:bCs/>
          <w:sz w:val="28"/>
          <w:szCs w:val="28"/>
          <w:lang w:eastAsia="en-US"/>
        </w:rPr>
        <w:t>ПОСТАНОВЛЕНИ</w:t>
      </w:r>
      <w:r w:rsidR="002F2BDC">
        <w:rPr>
          <w:b/>
          <w:bCs/>
          <w:sz w:val="28"/>
          <w:szCs w:val="28"/>
          <w:lang w:eastAsia="en-US"/>
        </w:rPr>
        <w:t>Е</w:t>
      </w:r>
    </w:p>
    <w:p w14:paraId="2CF505D7" w14:textId="77777777" w:rsidR="002F2BDC" w:rsidRDefault="002F2BDC" w:rsidP="002F2BDC">
      <w:pPr>
        <w:widowControl w:val="0"/>
        <w:tabs>
          <w:tab w:val="left" w:pos="567"/>
        </w:tabs>
        <w:overflowPunct/>
        <w:autoSpaceDE/>
        <w:adjustRightInd/>
        <w:spacing w:after="320"/>
        <w:jc w:val="center"/>
        <w:rPr>
          <w:b/>
          <w:bCs/>
          <w:sz w:val="28"/>
          <w:szCs w:val="28"/>
          <w:lang w:eastAsia="en-US"/>
        </w:rPr>
      </w:pPr>
    </w:p>
    <w:p w14:paraId="075E381B" w14:textId="2646B64D" w:rsidR="00F23F1E" w:rsidRDefault="00F23F1E" w:rsidP="00F23F1E">
      <w:pPr>
        <w:tabs>
          <w:tab w:val="left" w:pos="9639"/>
        </w:tabs>
        <w:rPr>
          <w:i/>
          <w:sz w:val="26"/>
          <w:szCs w:val="26"/>
        </w:rPr>
      </w:pPr>
      <w:r>
        <w:rPr>
          <w:sz w:val="26"/>
          <w:szCs w:val="26"/>
        </w:rPr>
        <w:t>____</w:t>
      </w:r>
      <w:r>
        <w:rPr>
          <w:sz w:val="26"/>
          <w:szCs w:val="26"/>
        </w:rPr>
        <w:softHyphen/>
      </w:r>
      <w:r>
        <w:rPr>
          <w:sz w:val="26"/>
          <w:szCs w:val="26"/>
        </w:rPr>
        <w:softHyphen/>
      </w:r>
      <w:r>
        <w:rPr>
          <w:sz w:val="26"/>
          <w:szCs w:val="26"/>
        </w:rPr>
        <w:softHyphen/>
      </w:r>
      <w:r>
        <w:rPr>
          <w:sz w:val="26"/>
          <w:szCs w:val="26"/>
        </w:rPr>
        <w:softHyphen/>
      </w:r>
      <w:r>
        <w:rPr>
          <w:sz w:val="26"/>
          <w:szCs w:val="26"/>
        </w:rPr>
        <w:softHyphen/>
        <w:t>____</w:t>
      </w:r>
      <w:r w:rsidR="002F2BDC">
        <w:rPr>
          <w:sz w:val="26"/>
          <w:szCs w:val="26"/>
        </w:rPr>
        <w:t>____</w:t>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t>202</w:t>
      </w:r>
      <w:r w:rsidR="002F2BDC">
        <w:rPr>
          <w:sz w:val="26"/>
          <w:szCs w:val="26"/>
        </w:rPr>
        <w:t>5</w:t>
      </w:r>
      <w:r>
        <w:rPr>
          <w:sz w:val="26"/>
          <w:szCs w:val="26"/>
        </w:rPr>
        <w:t xml:space="preserve">                                      г. Кизилюрт                 </w:t>
      </w:r>
      <w:r w:rsidR="00EF607E">
        <w:rPr>
          <w:sz w:val="26"/>
          <w:szCs w:val="26"/>
        </w:rPr>
        <w:t xml:space="preserve">                </w:t>
      </w:r>
      <w:r>
        <w:rPr>
          <w:sz w:val="26"/>
          <w:szCs w:val="26"/>
        </w:rPr>
        <w:t xml:space="preserve">   </w:t>
      </w:r>
      <w:r>
        <w:rPr>
          <w:sz w:val="28"/>
          <w:szCs w:val="28"/>
        </w:rPr>
        <w:t>№</w:t>
      </w:r>
      <w:r w:rsidR="00EF607E">
        <w:rPr>
          <w:sz w:val="28"/>
          <w:szCs w:val="28"/>
        </w:rPr>
        <w:t>_______</w:t>
      </w:r>
      <w:r>
        <w:rPr>
          <w:sz w:val="28"/>
          <w:szCs w:val="28"/>
        </w:rPr>
        <w:t>_____</w:t>
      </w:r>
    </w:p>
    <w:p w14:paraId="449B18DC" w14:textId="77777777" w:rsidR="00F23F1E" w:rsidRDefault="00F23F1E" w:rsidP="00F23F1E">
      <w:pPr>
        <w:jc w:val="center"/>
        <w:rPr>
          <w:b/>
          <w:sz w:val="16"/>
          <w:szCs w:val="16"/>
        </w:rPr>
      </w:pPr>
    </w:p>
    <w:p w14:paraId="0D157A7B" w14:textId="77777777" w:rsidR="00F23F1E" w:rsidRDefault="00F23F1E" w:rsidP="00F23F1E">
      <w:pPr>
        <w:jc w:val="center"/>
        <w:rPr>
          <w:b/>
          <w:sz w:val="16"/>
          <w:szCs w:val="16"/>
        </w:rPr>
      </w:pPr>
    </w:p>
    <w:p w14:paraId="0C0869E6" w14:textId="77777777" w:rsidR="00F23F1E" w:rsidRDefault="00F23F1E" w:rsidP="00F23F1E">
      <w:pPr>
        <w:jc w:val="center"/>
        <w:rPr>
          <w:b/>
          <w:sz w:val="16"/>
          <w:szCs w:val="16"/>
        </w:rPr>
      </w:pPr>
    </w:p>
    <w:p w14:paraId="39D34C49" w14:textId="77777777" w:rsidR="00F23F1E" w:rsidRDefault="00F23F1E" w:rsidP="00F23F1E">
      <w:pPr>
        <w:spacing w:line="1" w:lineRule="exact"/>
      </w:pPr>
    </w:p>
    <w:p w14:paraId="7A225B0B" w14:textId="77777777" w:rsidR="00F23F1E" w:rsidRDefault="00F23F1E" w:rsidP="00F23F1E">
      <w:pPr>
        <w:pStyle w:val="1"/>
        <w:tabs>
          <w:tab w:val="left" w:pos="4928"/>
        </w:tabs>
        <w:jc w:val="center"/>
        <w:rPr>
          <w:color w:val="000000"/>
          <w:sz w:val="28"/>
          <w:szCs w:val="28"/>
          <w:lang w:eastAsia="ru-RU" w:bidi="ru-RU"/>
        </w:rPr>
      </w:pPr>
      <w:r>
        <w:rPr>
          <w:color w:val="000000"/>
          <w:sz w:val="28"/>
          <w:szCs w:val="28"/>
          <w:lang w:eastAsia="ru-RU" w:bidi="ru-RU"/>
        </w:rPr>
        <w:t>О внесении изменений в постановление администрации</w:t>
      </w:r>
    </w:p>
    <w:p w14:paraId="130B9CA0" w14:textId="77777777" w:rsidR="00F23F1E" w:rsidRDefault="00F23F1E" w:rsidP="00F23F1E">
      <w:pPr>
        <w:pStyle w:val="1"/>
        <w:tabs>
          <w:tab w:val="left" w:pos="4928"/>
        </w:tabs>
        <w:jc w:val="center"/>
        <w:rPr>
          <w:color w:val="000000"/>
          <w:sz w:val="28"/>
          <w:szCs w:val="28"/>
          <w:lang w:eastAsia="ru-RU" w:bidi="ru-RU"/>
        </w:rPr>
      </w:pPr>
      <w:r>
        <w:rPr>
          <w:color w:val="000000"/>
          <w:sz w:val="28"/>
          <w:szCs w:val="28"/>
          <w:lang w:eastAsia="ru-RU" w:bidi="ru-RU"/>
        </w:rPr>
        <w:t>МР «Кизилюртовский район» от 20 марта 2019 г. № 43</w:t>
      </w:r>
    </w:p>
    <w:p w14:paraId="3F8461B1" w14:textId="77777777" w:rsidR="00F23F1E" w:rsidRDefault="00F23F1E" w:rsidP="00F23F1E">
      <w:pPr>
        <w:pStyle w:val="1"/>
        <w:tabs>
          <w:tab w:val="left" w:pos="4928"/>
        </w:tabs>
        <w:spacing w:after="280"/>
        <w:jc w:val="center"/>
        <w:rPr>
          <w:color w:val="000000"/>
          <w:sz w:val="28"/>
          <w:szCs w:val="28"/>
          <w:lang w:eastAsia="ru-RU" w:bidi="ru-RU"/>
        </w:rPr>
      </w:pPr>
    </w:p>
    <w:p w14:paraId="54A4ACA6" w14:textId="50D76C68" w:rsidR="00F23F1E" w:rsidRDefault="00F23F1E" w:rsidP="00F23F1E">
      <w:pPr>
        <w:pStyle w:val="1"/>
        <w:tabs>
          <w:tab w:val="left" w:pos="567"/>
          <w:tab w:val="left" w:pos="4928"/>
        </w:tabs>
        <w:spacing w:line="240" w:lineRule="auto"/>
        <w:jc w:val="both"/>
        <w:rPr>
          <w:color w:val="000000"/>
          <w:sz w:val="28"/>
          <w:szCs w:val="28"/>
          <w:lang w:eastAsia="ru-RU" w:bidi="ru-RU"/>
        </w:rPr>
      </w:pPr>
      <w:r>
        <w:rPr>
          <w:color w:val="000000"/>
          <w:sz w:val="28"/>
          <w:szCs w:val="28"/>
          <w:lang w:eastAsia="ru-RU" w:bidi="ru-RU"/>
        </w:rPr>
        <w:t xml:space="preserve">       </w:t>
      </w:r>
      <w:r w:rsidRPr="00596F6A">
        <w:rPr>
          <w:sz w:val="28"/>
          <w:szCs w:val="28"/>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постановлением Правительства Республики Дагестан от </w:t>
      </w:r>
      <w:r>
        <w:rPr>
          <w:sz w:val="28"/>
          <w:szCs w:val="28"/>
        </w:rPr>
        <w:t>20 ноября</w:t>
      </w:r>
      <w:r w:rsidRPr="00596F6A">
        <w:rPr>
          <w:sz w:val="28"/>
          <w:szCs w:val="28"/>
        </w:rPr>
        <w:t xml:space="preserve"> 20</w:t>
      </w:r>
      <w:r>
        <w:rPr>
          <w:sz w:val="28"/>
          <w:szCs w:val="28"/>
        </w:rPr>
        <w:t xml:space="preserve">25 </w:t>
      </w:r>
      <w:r w:rsidRPr="00596F6A">
        <w:rPr>
          <w:sz w:val="28"/>
          <w:szCs w:val="28"/>
        </w:rPr>
        <w:t xml:space="preserve">г. № </w:t>
      </w:r>
      <w:r>
        <w:rPr>
          <w:sz w:val="28"/>
          <w:szCs w:val="28"/>
        </w:rPr>
        <w:t>360</w:t>
      </w:r>
      <w:r w:rsidRPr="00596F6A">
        <w:rPr>
          <w:sz w:val="28"/>
          <w:szCs w:val="28"/>
        </w:rPr>
        <w:t xml:space="preserve"> «О</w:t>
      </w:r>
      <w:r>
        <w:rPr>
          <w:sz w:val="28"/>
          <w:szCs w:val="28"/>
        </w:rPr>
        <w:t xml:space="preserve"> внесении изменений в постановлен</w:t>
      </w:r>
      <w:r w:rsidR="006A001F">
        <w:rPr>
          <w:sz w:val="28"/>
          <w:szCs w:val="28"/>
        </w:rPr>
        <w:t xml:space="preserve">ие Правительства </w:t>
      </w:r>
      <w:r w:rsidRPr="00596F6A">
        <w:rPr>
          <w:sz w:val="28"/>
          <w:szCs w:val="28"/>
        </w:rPr>
        <w:t xml:space="preserve">Республики Дагестан </w:t>
      </w:r>
      <w:r w:rsidR="006A001F">
        <w:rPr>
          <w:sz w:val="28"/>
          <w:szCs w:val="28"/>
        </w:rPr>
        <w:t>от 10 апреля 2019 г № 76а</w:t>
      </w:r>
      <w:r w:rsidRPr="00596F6A">
        <w:rPr>
          <w:sz w:val="28"/>
          <w:szCs w:val="28"/>
        </w:rPr>
        <w:t>» администрация МР «Кизилюртовский район» постановляет:</w:t>
      </w:r>
    </w:p>
    <w:p w14:paraId="503D86E5" w14:textId="6F652E6D" w:rsidR="00F23F1E" w:rsidRPr="00596F6A" w:rsidRDefault="00F23F1E" w:rsidP="00F23F1E">
      <w:pPr>
        <w:pStyle w:val="a6"/>
        <w:ind w:firstLine="708"/>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    В</w:t>
      </w:r>
      <w:r w:rsidRPr="00596F6A">
        <w:rPr>
          <w:rFonts w:ascii="Times New Roman" w:hAnsi="Times New Roman" w:cs="Times New Roman"/>
          <w:color w:val="000000"/>
          <w:sz w:val="28"/>
          <w:szCs w:val="28"/>
          <w:lang w:bidi="ru-RU"/>
        </w:rPr>
        <w:t>нес</w:t>
      </w:r>
      <w:r>
        <w:rPr>
          <w:rFonts w:ascii="Times New Roman" w:hAnsi="Times New Roman" w:cs="Times New Roman"/>
          <w:color w:val="000000"/>
          <w:sz w:val="28"/>
          <w:szCs w:val="28"/>
          <w:lang w:bidi="ru-RU"/>
        </w:rPr>
        <w:t>ти</w:t>
      </w:r>
      <w:r w:rsidRPr="00596F6A">
        <w:rPr>
          <w:rFonts w:ascii="Times New Roman" w:hAnsi="Times New Roman" w:cs="Times New Roman"/>
          <w:color w:val="000000"/>
          <w:sz w:val="28"/>
          <w:szCs w:val="28"/>
          <w:lang w:bidi="ru-RU"/>
        </w:rPr>
        <w:t xml:space="preserve"> изменения и дополнения в постановление</w:t>
      </w:r>
      <w:r w:rsidRPr="00596F6A">
        <w:rPr>
          <w:rFonts w:ascii="Times New Roman" w:hAnsi="Times New Roman" w:cs="Times New Roman"/>
          <w:b/>
          <w:bCs/>
          <w:color w:val="000000"/>
          <w:sz w:val="28"/>
          <w:szCs w:val="28"/>
          <w:lang w:bidi="ru-RU"/>
        </w:rPr>
        <w:t xml:space="preserve"> </w:t>
      </w:r>
      <w:r w:rsidRPr="00596F6A">
        <w:rPr>
          <w:rFonts w:ascii="Times New Roman" w:hAnsi="Times New Roman" w:cs="Times New Roman"/>
          <w:color w:val="000000"/>
          <w:sz w:val="28"/>
          <w:szCs w:val="28"/>
          <w:lang w:eastAsia="ru-RU" w:bidi="ru-RU"/>
        </w:rPr>
        <w:t>от 20 марта 2019 г. № 43 «Об утверждении муниципальной программы «Формирование современной городской среды на территории МР «Кизилюртовский район»</w:t>
      </w:r>
      <w:r>
        <w:rPr>
          <w:rFonts w:ascii="Times New Roman" w:hAnsi="Times New Roman" w:cs="Times New Roman"/>
          <w:color w:val="000000"/>
          <w:sz w:val="28"/>
          <w:szCs w:val="28"/>
          <w:lang w:eastAsia="ru-RU" w:bidi="ru-RU"/>
        </w:rPr>
        <w:t xml:space="preserve"> и изложить в следующей редакции</w:t>
      </w:r>
      <w:r w:rsidRPr="00596F6A">
        <w:rPr>
          <w:rFonts w:ascii="Times New Roman" w:hAnsi="Times New Roman" w:cs="Times New Roman"/>
          <w:color w:val="000000"/>
          <w:sz w:val="28"/>
          <w:szCs w:val="28"/>
          <w:lang w:eastAsia="ru-RU" w:bidi="ru-RU"/>
        </w:rPr>
        <w:t xml:space="preserve">.  </w:t>
      </w:r>
    </w:p>
    <w:p w14:paraId="636CEF35" w14:textId="77777777" w:rsidR="00F23F1E" w:rsidRPr="00596F6A" w:rsidRDefault="00F23F1E" w:rsidP="00F23F1E">
      <w:pPr>
        <w:pStyle w:val="a6"/>
        <w:ind w:firstLine="708"/>
        <w:jc w:val="both"/>
        <w:rPr>
          <w:rFonts w:ascii="Times New Roman" w:hAnsi="Times New Roman" w:cs="Times New Roman"/>
          <w:sz w:val="28"/>
          <w:szCs w:val="28"/>
        </w:rPr>
      </w:pPr>
      <w:r>
        <w:rPr>
          <w:rFonts w:ascii="Times New Roman" w:hAnsi="Times New Roman" w:cs="Times New Roman"/>
          <w:sz w:val="28"/>
          <w:szCs w:val="28"/>
        </w:rPr>
        <w:t>2</w:t>
      </w:r>
      <w:r w:rsidRPr="00596F6A">
        <w:rPr>
          <w:rFonts w:ascii="Times New Roman" w:hAnsi="Times New Roman" w:cs="Times New Roman"/>
          <w:sz w:val="28"/>
          <w:szCs w:val="28"/>
        </w:rPr>
        <w:t xml:space="preserve">. Опубликовать настоящее постановление на официальном сайте администрации МР «Кизилюртовский район» в информационно-телекоммуникационной сети Интернет. </w:t>
      </w:r>
    </w:p>
    <w:p w14:paraId="6521B34C" w14:textId="77777777" w:rsidR="00F23F1E" w:rsidRDefault="00F23F1E" w:rsidP="00F23F1E">
      <w:pPr>
        <w:pStyle w:val="a6"/>
        <w:ind w:firstLine="708"/>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3</w:t>
      </w:r>
      <w:r w:rsidRPr="00596F6A">
        <w:rPr>
          <w:rFonts w:ascii="Times New Roman" w:hAnsi="Times New Roman" w:cs="Times New Roman"/>
          <w:color w:val="000000"/>
          <w:sz w:val="28"/>
          <w:szCs w:val="28"/>
          <w:lang w:eastAsia="ru-RU" w:bidi="ru-RU"/>
        </w:rPr>
        <w:t>.     Контроль исполнения настоящего постановления оставляю за собой.</w:t>
      </w:r>
    </w:p>
    <w:p w14:paraId="25E46C3E" w14:textId="77777777" w:rsidR="007514DA" w:rsidRDefault="007514DA" w:rsidP="00F23F1E">
      <w:pPr>
        <w:pStyle w:val="a6"/>
        <w:ind w:firstLine="708"/>
        <w:jc w:val="both"/>
        <w:rPr>
          <w:rFonts w:ascii="Times New Roman" w:hAnsi="Times New Roman" w:cs="Times New Roman"/>
          <w:color w:val="000000"/>
          <w:sz w:val="28"/>
          <w:szCs w:val="28"/>
          <w:lang w:eastAsia="ru-RU" w:bidi="ru-RU"/>
        </w:rPr>
      </w:pPr>
    </w:p>
    <w:p w14:paraId="49AA8FE6" w14:textId="77777777" w:rsidR="007514DA" w:rsidRDefault="007514DA" w:rsidP="00F23F1E">
      <w:pPr>
        <w:pStyle w:val="a6"/>
        <w:ind w:firstLine="708"/>
        <w:jc w:val="both"/>
        <w:rPr>
          <w:rFonts w:ascii="Times New Roman" w:hAnsi="Times New Roman" w:cs="Times New Roman"/>
          <w:color w:val="000000"/>
          <w:sz w:val="28"/>
          <w:szCs w:val="28"/>
          <w:lang w:eastAsia="ru-RU" w:bidi="ru-RU"/>
        </w:rPr>
      </w:pPr>
    </w:p>
    <w:p w14:paraId="122E0C45" w14:textId="38C39C7B" w:rsidR="007514DA" w:rsidRDefault="007514DA" w:rsidP="007514DA">
      <w:pPr>
        <w:pStyle w:val="1"/>
        <w:shd w:val="clear" w:color="auto" w:fill="auto"/>
        <w:tabs>
          <w:tab w:val="left" w:pos="4928"/>
        </w:tabs>
        <w:spacing w:after="280"/>
        <w:rPr>
          <w:color w:val="000000"/>
          <w:sz w:val="28"/>
          <w:szCs w:val="28"/>
          <w:lang w:eastAsia="ru-RU" w:bidi="ru-RU"/>
        </w:rPr>
      </w:pPr>
      <w:r>
        <w:rPr>
          <w:color w:val="000000"/>
          <w:sz w:val="28"/>
          <w:szCs w:val="28"/>
          <w:lang w:eastAsia="ru-RU" w:bidi="ru-RU"/>
        </w:rPr>
        <w:t xml:space="preserve">Глава                                                                                                            Р.Б. Татарханов </w:t>
      </w:r>
    </w:p>
    <w:p w14:paraId="2EC178F0" w14:textId="77777777" w:rsidR="007514DA" w:rsidRDefault="007514DA" w:rsidP="00F23F1E">
      <w:pPr>
        <w:pStyle w:val="a6"/>
        <w:ind w:firstLine="708"/>
        <w:jc w:val="both"/>
        <w:rPr>
          <w:rFonts w:ascii="Times New Roman" w:hAnsi="Times New Roman" w:cs="Times New Roman"/>
          <w:color w:val="000000"/>
          <w:sz w:val="28"/>
          <w:szCs w:val="28"/>
          <w:lang w:eastAsia="ru-RU" w:bidi="ru-RU"/>
        </w:rPr>
      </w:pPr>
    </w:p>
    <w:tbl>
      <w:tblPr>
        <w:tblW w:w="10341" w:type="dxa"/>
        <w:tblInd w:w="-142" w:type="dxa"/>
        <w:tblLook w:val="04A0" w:firstRow="1" w:lastRow="0" w:firstColumn="1" w:lastColumn="0" w:noHBand="0" w:noVBand="1"/>
      </w:tblPr>
      <w:tblGrid>
        <w:gridCol w:w="4435"/>
        <w:gridCol w:w="360"/>
        <w:gridCol w:w="2581"/>
        <w:gridCol w:w="2965"/>
      </w:tblGrid>
      <w:tr w:rsidR="007514DA" w14:paraId="6182E381" w14:textId="77777777">
        <w:trPr>
          <w:trHeight w:val="82"/>
        </w:trPr>
        <w:tc>
          <w:tcPr>
            <w:tcW w:w="4435" w:type="dxa"/>
          </w:tcPr>
          <w:p w14:paraId="509385BF" w14:textId="77777777" w:rsidR="007514DA" w:rsidRDefault="007514DA">
            <w:pPr>
              <w:spacing w:line="276" w:lineRule="auto"/>
              <w:jc w:val="both"/>
              <w:rPr>
                <w:i/>
                <w:sz w:val="20"/>
                <w:szCs w:val="18"/>
                <w:lang w:eastAsia="en-US"/>
              </w:rPr>
            </w:pPr>
          </w:p>
          <w:p w14:paraId="467ED9BC" w14:textId="77777777" w:rsidR="007514DA" w:rsidRDefault="007514DA">
            <w:pPr>
              <w:spacing w:line="276" w:lineRule="auto"/>
              <w:jc w:val="both"/>
              <w:rPr>
                <w:i/>
                <w:sz w:val="20"/>
                <w:szCs w:val="18"/>
                <w:lang w:eastAsia="en-US"/>
              </w:rPr>
            </w:pPr>
            <w:r>
              <w:rPr>
                <w:i/>
                <w:sz w:val="20"/>
                <w:szCs w:val="18"/>
                <w:lang w:eastAsia="en-US"/>
              </w:rPr>
              <w:t>Подготовил:</w:t>
            </w:r>
          </w:p>
        </w:tc>
        <w:tc>
          <w:tcPr>
            <w:tcW w:w="360" w:type="dxa"/>
          </w:tcPr>
          <w:p w14:paraId="0B73E9FA" w14:textId="77777777" w:rsidR="007514DA" w:rsidRDefault="007514DA">
            <w:pPr>
              <w:spacing w:line="276" w:lineRule="auto"/>
              <w:jc w:val="both"/>
              <w:rPr>
                <w:sz w:val="20"/>
                <w:szCs w:val="18"/>
                <w:lang w:eastAsia="en-US"/>
              </w:rPr>
            </w:pPr>
          </w:p>
        </w:tc>
        <w:tc>
          <w:tcPr>
            <w:tcW w:w="2581" w:type="dxa"/>
          </w:tcPr>
          <w:p w14:paraId="78E3C5C7" w14:textId="77777777" w:rsidR="007514DA" w:rsidRDefault="007514DA">
            <w:pPr>
              <w:spacing w:line="276" w:lineRule="auto"/>
              <w:jc w:val="right"/>
              <w:rPr>
                <w:i/>
                <w:sz w:val="20"/>
                <w:szCs w:val="18"/>
                <w:lang w:eastAsia="en-US"/>
              </w:rPr>
            </w:pPr>
          </w:p>
        </w:tc>
        <w:tc>
          <w:tcPr>
            <w:tcW w:w="2965" w:type="dxa"/>
          </w:tcPr>
          <w:p w14:paraId="552758B4" w14:textId="77777777" w:rsidR="007514DA" w:rsidRDefault="007514DA">
            <w:pPr>
              <w:spacing w:line="276" w:lineRule="auto"/>
              <w:jc w:val="right"/>
              <w:rPr>
                <w:sz w:val="20"/>
                <w:szCs w:val="18"/>
                <w:lang w:eastAsia="en-US"/>
              </w:rPr>
            </w:pPr>
          </w:p>
        </w:tc>
      </w:tr>
      <w:tr w:rsidR="007514DA" w14:paraId="683F89C7" w14:textId="77777777">
        <w:trPr>
          <w:trHeight w:val="2743"/>
        </w:trPr>
        <w:tc>
          <w:tcPr>
            <w:tcW w:w="4435" w:type="dxa"/>
          </w:tcPr>
          <w:p w14:paraId="755EBE33" w14:textId="77777777" w:rsidR="007514DA" w:rsidRDefault="007514DA">
            <w:pPr>
              <w:spacing w:line="276" w:lineRule="auto"/>
              <w:jc w:val="both"/>
              <w:rPr>
                <w:i/>
                <w:sz w:val="20"/>
                <w:szCs w:val="18"/>
                <w:lang w:eastAsia="en-US"/>
              </w:rPr>
            </w:pPr>
            <w:r>
              <w:rPr>
                <w:i/>
                <w:sz w:val="20"/>
                <w:szCs w:val="18"/>
                <w:lang w:eastAsia="en-US"/>
              </w:rPr>
              <w:t xml:space="preserve">Директор  </w:t>
            </w:r>
          </w:p>
          <w:p w14:paraId="4EB3B1C6" w14:textId="45678853" w:rsidR="007514DA" w:rsidRDefault="007514DA">
            <w:pPr>
              <w:spacing w:line="276" w:lineRule="auto"/>
              <w:jc w:val="both"/>
              <w:rPr>
                <w:i/>
                <w:sz w:val="20"/>
                <w:szCs w:val="18"/>
                <w:lang w:eastAsia="en-US"/>
              </w:rPr>
            </w:pPr>
            <w:r>
              <w:rPr>
                <w:i/>
                <w:sz w:val="20"/>
                <w:szCs w:val="18"/>
                <w:lang w:eastAsia="en-US"/>
              </w:rPr>
              <w:t>М</w:t>
            </w:r>
            <w:r w:rsidR="00993E09">
              <w:rPr>
                <w:i/>
                <w:sz w:val="20"/>
                <w:szCs w:val="18"/>
                <w:lang w:eastAsia="en-US"/>
              </w:rPr>
              <w:t>Б</w:t>
            </w:r>
            <w:r>
              <w:rPr>
                <w:i/>
                <w:sz w:val="20"/>
                <w:szCs w:val="18"/>
                <w:lang w:eastAsia="en-US"/>
              </w:rPr>
              <w:t>П «У</w:t>
            </w:r>
            <w:r w:rsidR="00993E09">
              <w:rPr>
                <w:i/>
                <w:sz w:val="20"/>
                <w:szCs w:val="18"/>
                <w:lang w:eastAsia="en-US"/>
              </w:rPr>
              <w:t xml:space="preserve">С и </w:t>
            </w:r>
            <w:r>
              <w:rPr>
                <w:i/>
                <w:sz w:val="20"/>
                <w:szCs w:val="18"/>
                <w:lang w:eastAsia="en-US"/>
              </w:rPr>
              <w:t>ЖКХ</w:t>
            </w:r>
            <w:r w:rsidR="00993E09">
              <w:rPr>
                <w:i/>
                <w:sz w:val="20"/>
                <w:szCs w:val="18"/>
                <w:lang w:eastAsia="en-US"/>
              </w:rPr>
              <w:t>»</w:t>
            </w:r>
            <w:r>
              <w:rPr>
                <w:i/>
                <w:sz w:val="20"/>
                <w:szCs w:val="18"/>
                <w:lang w:eastAsia="en-US"/>
              </w:rPr>
              <w:t xml:space="preserve"> </w:t>
            </w:r>
          </w:p>
          <w:p w14:paraId="5EB7CD86" w14:textId="77777777" w:rsidR="007514DA" w:rsidRDefault="007514DA">
            <w:pPr>
              <w:spacing w:line="276" w:lineRule="auto"/>
              <w:ind w:left="-108" w:firstLine="108"/>
              <w:jc w:val="both"/>
              <w:rPr>
                <w:i/>
                <w:sz w:val="20"/>
                <w:szCs w:val="18"/>
                <w:lang w:eastAsia="en-US"/>
              </w:rPr>
            </w:pPr>
          </w:p>
          <w:p w14:paraId="4C546A4A" w14:textId="77777777" w:rsidR="007514DA" w:rsidRDefault="007514DA">
            <w:pPr>
              <w:spacing w:line="276" w:lineRule="auto"/>
              <w:jc w:val="both"/>
              <w:rPr>
                <w:i/>
                <w:sz w:val="20"/>
                <w:szCs w:val="18"/>
                <w:lang w:eastAsia="en-US"/>
              </w:rPr>
            </w:pPr>
            <w:r>
              <w:rPr>
                <w:i/>
                <w:sz w:val="20"/>
                <w:szCs w:val="18"/>
                <w:lang w:eastAsia="en-US"/>
              </w:rPr>
              <w:t>Согласовано:</w:t>
            </w:r>
          </w:p>
          <w:p w14:paraId="5D7E8634" w14:textId="67C36B21" w:rsidR="007514DA" w:rsidRDefault="007514DA">
            <w:pPr>
              <w:spacing w:line="276" w:lineRule="auto"/>
              <w:jc w:val="both"/>
              <w:rPr>
                <w:i/>
                <w:sz w:val="20"/>
                <w:szCs w:val="18"/>
                <w:lang w:eastAsia="en-US"/>
              </w:rPr>
            </w:pPr>
            <w:r>
              <w:rPr>
                <w:i/>
                <w:sz w:val="20"/>
                <w:szCs w:val="18"/>
                <w:lang w:eastAsia="en-US"/>
              </w:rPr>
              <w:t>Начальник МКУ Ф</w:t>
            </w:r>
            <w:r w:rsidR="00101A74">
              <w:rPr>
                <w:i/>
                <w:sz w:val="20"/>
                <w:szCs w:val="18"/>
                <w:lang w:eastAsia="en-US"/>
              </w:rPr>
              <w:t>Э</w:t>
            </w:r>
            <w:r>
              <w:rPr>
                <w:i/>
                <w:sz w:val="20"/>
                <w:szCs w:val="18"/>
                <w:lang w:eastAsia="en-US"/>
              </w:rPr>
              <w:t>У</w:t>
            </w:r>
          </w:p>
          <w:p w14:paraId="59EF5341" w14:textId="77777777" w:rsidR="007514DA" w:rsidRDefault="007514DA">
            <w:pPr>
              <w:spacing w:line="276" w:lineRule="auto"/>
              <w:ind w:left="-108" w:firstLine="108"/>
              <w:jc w:val="both"/>
              <w:rPr>
                <w:i/>
                <w:sz w:val="20"/>
                <w:szCs w:val="18"/>
                <w:lang w:eastAsia="en-US"/>
              </w:rPr>
            </w:pPr>
          </w:p>
          <w:p w14:paraId="4D59C0B3" w14:textId="77777777" w:rsidR="007514DA" w:rsidRDefault="007514DA">
            <w:pPr>
              <w:spacing w:line="276" w:lineRule="auto"/>
              <w:jc w:val="both"/>
              <w:rPr>
                <w:i/>
                <w:sz w:val="20"/>
                <w:szCs w:val="18"/>
                <w:lang w:eastAsia="en-US"/>
              </w:rPr>
            </w:pPr>
            <w:r>
              <w:rPr>
                <w:i/>
                <w:sz w:val="20"/>
                <w:szCs w:val="18"/>
                <w:lang w:eastAsia="en-US"/>
              </w:rPr>
              <w:t>Согласовано:</w:t>
            </w:r>
          </w:p>
          <w:p w14:paraId="074275F0" w14:textId="249A36D7" w:rsidR="007514DA" w:rsidRDefault="007514DA">
            <w:pPr>
              <w:spacing w:line="276" w:lineRule="auto"/>
              <w:jc w:val="both"/>
              <w:rPr>
                <w:i/>
                <w:sz w:val="20"/>
                <w:szCs w:val="18"/>
                <w:lang w:eastAsia="en-US"/>
              </w:rPr>
            </w:pPr>
            <w:bookmarkStart w:id="0" w:name="_Hlk152147025"/>
            <w:r>
              <w:rPr>
                <w:i/>
                <w:sz w:val="20"/>
                <w:szCs w:val="18"/>
                <w:lang w:eastAsia="en-US"/>
              </w:rPr>
              <w:t xml:space="preserve">Первый заместитель главы    </w:t>
            </w:r>
            <w:bookmarkEnd w:id="0"/>
          </w:p>
          <w:p w14:paraId="1BB322AD" w14:textId="77777777" w:rsidR="007514DA" w:rsidRDefault="007514DA">
            <w:pPr>
              <w:spacing w:line="276" w:lineRule="auto"/>
              <w:jc w:val="both"/>
              <w:rPr>
                <w:i/>
                <w:sz w:val="20"/>
                <w:szCs w:val="18"/>
                <w:lang w:eastAsia="en-US"/>
              </w:rPr>
            </w:pPr>
          </w:p>
          <w:p w14:paraId="4245F9F3" w14:textId="77777777" w:rsidR="007514DA" w:rsidRDefault="007514DA">
            <w:pPr>
              <w:spacing w:line="276" w:lineRule="auto"/>
              <w:jc w:val="both"/>
              <w:rPr>
                <w:i/>
                <w:sz w:val="20"/>
                <w:szCs w:val="18"/>
                <w:lang w:eastAsia="en-US"/>
              </w:rPr>
            </w:pPr>
          </w:p>
          <w:p w14:paraId="1192B479" w14:textId="77777777" w:rsidR="007514DA" w:rsidRDefault="007514DA">
            <w:pPr>
              <w:spacing w:line="276" w:lineRule="auto"/>
              <w:jc w:val="both"/>
              <w:rPr>
                <w:i/>
                <w:sz w:val="20"/>
                <w:szCs w:val="18"/>
                <w:lang w:eastAsia="en-US"/>
              </w:rPr>
            </w:pPr>
            <w:r>
              <w:rPr>
                <w:i/>
                <w:sz w:val="20"/>
                <w:szCs w:val="18"/>
                <w:lang w:eastAsia="en-US"/>
              </w:rPr>
              <w:t xml:space="preserve"> Управляющий делами</w:t>
            </w:r>
          </w:p>
        </w:tc>
        <w:tc>
          <w:tcPr>
            <w:tcW w:w="360" w:type="dxa"/>
            <w:hideMark/>
          </w:tcPr>
          <w:p w14:paraId="44224D97" w14:textId="77777777" w:rsidR="007514DA" w:rsidRDefault="007514DA">
            <w:pPr>
              <w:spacing w:line="276" w:lineRule="auto"/>
              <w:jc w:val="both"/>
              <w:rPr>
                <w:i/>
                <w:sz w:val="20"/>
                <w:szCs w:val="18"/>
                <w:lang w:eastAsia="en-US"/>
              </w:rPr>
            </w:pPr>
            <w:r>
              <w:rPr>
                <w:i/>
                <w:sz w:val="20"/>
                <w:szCs w:val="18"/>
                <w:lang w:eastAsia="en-US"/>
              </w:rPr>
              <w:t xml:space="preserve">           </w:t>
            </w:r>
          </w:p>
        </w:tc>
        <w:tc>
          <w:tcPr>
            <w:tcW w:w="2581" w:type="dxa"/>
          </w:tcPr>
          <w:p w14:paraId="73076634" w14:textId="77777777" w:rsidR="007514DA" w:rsidRDefault="007514DA">
            <w:pPr>
              <w:spacing w:line="276" w:lineRule="auto"/>
              <w:jc w:val="right"/>
              <w:rPr>
                <w:i/>
                <w:sz w:val="20"/>
                <w:szCs w:val="18"/>
                <w:lang w:eastAsia="en-US"/>
              </w:rPr>
            </w:pPr>
          </w:p>
          <w:p w14:paraId="7DE8DC9C" w14:textId="77777777" w:rsidR="007514DA" w:rsidRDefault="007514DA">
            <w:pPr>
              <w:spacing w:line="276" w:lineRule="auto"/>
              <w:rPr>
                <w:sz w:val="20"/>
                <w:szCs w:val="18"/>
                <w:lang w:eastAsia="en-US"/>
              </w:rPr>
            </w:pPr>
            <w:r>
              <w:rPr>
                <w:i/>
                <w:sz w:val="20"/>
                <w:szCs w:val="18"/>
                <w:lang w:eastAsia="en-US"/>
              </w:rPr>
              <w:t xml:space="preserve">                       С.Г. Алихмаев                   </w:t>
            </w:r>
          </w:p>
          <w:p w14:paraId="69645976" w14:textId="77777777" w:rsidR="007514DA" w:rsidRDefault="007514DA">
            <w:pPr>
              <w:spacing w:line="276" w:lineRule="auto"/>
              <w:jc w:val="center"/>
              <w:rPr>
                <w:i/>
                <w:sz w:val="20"/>
                <w:szCs w:val="18"/>
                <w:lang w:eastAsia="en-US"/>
              </w:rPr>
            </w:pPr>
            <w:r>
              <w:rPr>
                <w:i/>
                <w:sz w:val="20"/>
                <w:szCs w:val="18"/>
                <w:lang w:eastAsia="en-US"/>
              </w:rPr>
              <w:t xml:space="preserve">  </w:t>
            </w:r>
          </w:p>
          <w:p w14:paraId="49C8E965" w14:textId="77777777" w:rsidR="007514DA" w:rsidRDefault="007514DA">
            <w:pPr>
              <w:spacing w:line="276" w:lineRule="auto"/>
              <w:jc w:val="center"/>
              <w:rPr>
                <w:i/>
                <w:sz w:val="20"/>
                <w:szCs w:val="18"/>
                <w:lang w:eastAsia="en-US"/>
              </w:rPr>
            </w:pPr>
            <w:r>
              <w:rPr>
                <w:i/>
                <w:sz w:val="20"/>
                <w:szCs w:val="18"/>
                <w:lang w:eastAsia="en-US"/>
              </w:rPr>
              <w:t xml:space="preserve">       </w:t>
            </w:r>
          </w:p>
          <w:p w14:paraId="3BAEA640" w14:textId="01EFCE21" w:rsidR="007514DA" w:rsidRDefault="007514DA">
            <w:pPr>
              <w:spacing w:line="276" w:lineRule="auto"/>
              <w:jc w:val="center"/>
              <w:rPr>
                <w:i/>
                <w:sz w:val="20"/>
                <w:szCs w:val="18"/>
                <w:lang w:eastAsia="en-US"/>
              </w:rPr>
            </w:pPr>
            <w:r>
              <w:rPr>
                <w:i/>
                <w:sz w:val="20"/>
                <w:szCs w:val="18"/>
                <w:lang w:eastAsia="en-US"/>
              </w:rPr>
              <w:t xml:space="preserve">                     </w:t>
            </w:r>
            <w:r w:rsidR="00101A74">
              <w:rPr>
                <w:i/>
                <w:sz w:val="20"/>
                <w:szCs w:val="18"/>
                <w:lang w:eastAsia="en-US"/>
              </w:rPr>
              <w:t>М.Х.</w:t>
            </w:r>
            <w:r>
              <w:rPr>
                <w:i/>
                <w:sz w:val="20"/>
                <w:szCs w:val="18"/>
                <w:lang w:eastAsia="en-US"/>
              </w:rPr>
              <w:t xml:space="preserve"> </w:t>
            </w:r>
            <w:r w:rsidR="00101A74">
              <w:rPr>
                <w:i/>
                <w:sz w:val="20"/>
                <w:szCs w:val="18"/>
                <w:lang w:eastAsia="en-US"/>
              </w:rPr>
              <w:t>Халилов</w:t>
            </w:r>
            <w:r>
              <w:rPr>
                <w:i/>
                <w:sz w:val="20"/>
                <w:szCs w:val="18"/>
                <w:lang w:eastAsia="en-US"/>
              </w:rPr>
              <w:t xml:space="preserve">             </w:t>
            </w:r>
          </w:p>
          <w:p w14:paraId="362CC7EE" w14:textId="77777777" w:rsidR="007514DA" w:rsidRDefault="007514DA">
            <w:pPr>
              <w:spacing w:line="276" w:lineRule="auto"/>
              <w:jc w:val="center"/>
              <w:rPr>
                <w:i/>
                <w:sz w:val="20"/>
                <w:szCs w:val="18"/>
                <w:lang w:eastAsia="en-US"/>
              </w:rPr>
            </w:pPr>
          </w:p>
          <w:p w14:paraId="6EFED7C4" w14:textId="77777777" w:rsidR="007514DA" w:rsidRDefault="007514DA">
            <w:pPr>
              <w:spacing w:line="276" w:lineRule="auto"/>
              <w:jc w:val="center"/>
              <w:rPr>
                <w:i/>
                <w:sz w:val="20"/>
                <w:szCs w:val="18"/>
                <w:lang w:eastAsia="en-US"/>
              </w:rPr>
            </w:pPr>
          </w:p>
          <w:p w14:paraId="7378E70C" w14:textId="2C34328F" w:rsidR="007514DA" w:rsidRDefault="007514DA">
            <w:pPr>
              <w:spacing w:line="276" w:lineRule="auto"/>
              <w:jc w:val="center"/>
              <w:rPr>
                <w:i/>
                <w:sz w:val="20"/>
                <w:szCs w:val="18"/>
                <w:lang w:eastAsia="en-US"/>
              </w:rPr>
            </w:pPr>
            <w:r>
              <w:rPr>
                <w:i/>
                <w:sz w:val="20"/>
                <w:szCs w:val="18"/>
                <w:lang w:eastAsia="en-US"/>
              </w:rPr>
              <w:t xml:space="preserve">               А.С. Аджаматов</w:t>
            </w:r>
          </w:p>
          <w:p w14:paraId="0044B6E4" w14:textId="77777777" w:rsidR="007514DA" w:rsidRDefault="007514DA">
            <w:pPr>
              <w:spacing w:line="276" w:lineRule="auto"/>
              <w:jc w:val="center"/>
              <w:rPr>
                <w:i/>
                <w:sz w:val="20"/>
                <w:szCs w:val="18"/>
                <w:lang w:eastAsia="en-US"/>
              </w:rPr>
            </w:pPr>
            <w:r>
              <w:rPr>
                <w:i/>
                <w:sz w:val="20"/>
                <w:szCs w:val="18"/>
                <w:lang w:eastAsia="en-US"/>
              </w:rPr>
              <w:t xml:space="preserve">             </w:t>
            </w:r>
          </w:p>
          <w:p w14:paraId="1872EB0A" w14:textId="77777777" w:rsidR="007514DA" w:rsidRDefault="007514DA">
            <w:pPr>
              <w:spacing w:line="276" w:lineRule="auto"/>
              <w:jc w:val="center"/>
              <w:rPr>
                <w:i/>
                <w:sz w:val="20"/>
                <w:szCs w:val="18"/>
                <w:lang w:eastAsia="en-US"/>
              </w:rPr>
            </w:pPr>
            <w:r>
              <w:rPr>
                <w:i/>
                <w:sz w:val="20"/>
                <w:szCs w:val="18"/>
                <w:lang w:eastAsia="en-US"/>
              </w:rPr>
              <w:t xml:space="preserve">                       </w:t>
            </w:r>
          </w:p>
          <w:p w14:paraId="6729024C" w14:textId="5522BAB3" w:rsidR="007514DA" w:rsidRDefault="007514DA">
            <w:pPr>
              <w:spacing w:line="276" w:lineRule="auto"/>
              <w:jc w:val="center"/>
              <w:rPr>
                <w:i/>
                <w:sz w:val="20"/>
                <w:szCs w:val="18"/>
                <w:lang w:eastAsia="en-US"/>
              </w:rPr>
            </w:pPr>
            <w:r>
              <w:rPr>
                <w:i/>
                <w:sz w:val="20"/>
                <w:szCs w:val="18"/>
                <w:lang w:eastAsia="en-US"/>
              </w:rPr>
              <w:t xml:space="preserve">                З.А. Максудова                    </w:t>
            </w:r>
          </w:p>
          <w:p w14:paraId="2B4A03AA" w14:textId="77777777" w:rsidR="007514DA" w:rsidRDefault="007514DA">
            <w:pPr>
              <w:spacing w:line="276" w:lineRule="auto"/>
              <w:jc w:val="center"/>
              <w:rPr>
                <w:sz w:val="20"/>
                <w:szCs w:val="18"/>
                <w:lang w:eastAsia="en-US"/>
              </w:rPr>
            </w:pPr>
            <w:r>
              <w:rPr>
                <w:i/>
                <w:sz w:val="20"/>
                <w:szCs w:val="18"/>
                <w:lang w:eastAsia="en-US"/>
              </w:rPr>
              <w:t xml:space="preserve">                         </w:t>
            </w:r>
          </w:p>
        </w:tc>
        <w:tc>
          <w:tcPr>
            <w:tcW w:w="2965" w:type="dxa"/>
          </w:tcPr>
          <w:p w14:paraId="517B61C1" w14:textId="77777777" w:rsidR="007514DA" w:rsidRDefault="007514DA">
            <w:pPr>
              <w:spacing w:line="276" w:lineRule="auto"/>
              <w:jc w:val="right"/>
              <w:rPr>
                <w:i/>
                <w:sz w:val="20"/>
                <w:szCs w:val="18"/>
                <w:lang w:eastAsia="en-US"/>
              </w:rPr>
            </w:pPr>
          </w:p>
          <w:p w14:paraId="05621085" w14:textId="5D178EF4" w:rsidR="007514DA" w:rsidRDefault="007514DA">
            <w:pPr>
              <w:spacing w:line="276" w:lineRule="auto"/>
              <w:jc w:val="center"/>
              <w:rPr>
                <w:i/>
                <w:sz w:val="20"/>
                <w:szCs w:val="18"/>
                <w:lang w:eastAsia="en-US"/>
              </w:rPr>
            </w:pPr>
            <w:r>
              <w:rPr>
                <w:i/>
                <w:sz w:val="20"/>
                <w:szCs w:val="18"/>
                <w:lang w:eastAsia="en-US"/>
              </w:rPr>
              <w:t xml:space="preserve">                         _______</w:t>
            </w:r>
            <w:r w:rsidR="00D47A8F">
              <w:rPr>
                <w:i/>
                <w:sz w:val="20"/>
                <w:szCs w:val="18"/>
                <w:lang w:eastAsia="en-US"/>
              </w:rPr>
              <w:t xml:space="preserve">  </w:t>
            </w:r>
            <w:r>
              <w:rPr>
                <w:i/>
                <w:sz w:val="20"/>
                <w:szCs w:val="18"/>
                <w:lang w:eastAsia="en-US"/>
              </w:rPr>
              <w:t>2025</w:t>
            </w:r>
            <w:r>
              <w:rPr>
                <w:i/>
                <w:sz w:val="20"/>
                <w:szCs w:val="18"/>
                <w:lang w:val="en-US" w:eastAsia="en-US"/>
              </w:rPr>
              <w:t xml:space="preserve"> </w:t>
            </w:r>
            <w:r>
              <w:rPr>
                <w:i/>
                <w:sz w:val="20"/>
                <w:szCs w:val="18"/>
                <w:lang w:eastAsia="en-US"/>
              </w:rPr>
              <w:t>г.</w:t>
            </w:r>
          </w:p>
          <w:p w14:paraId="1E2064E8" w14:textId="77777777" w:rsidR="007514DA" w:rsidRDefault="007514DA">
            <w:pPr>
              <w:spacing w:line="276" w:lineRule="auto"/>
              <w:jc w:val="right"/>
              <w:rPr>
                <w:i/>
                <w:sz w:val="20"/>
                <w:szCs w:val="18"/>
                <w:lang w:eastAsia="en-US"/>
              </w:rPr>
            </w:pPr>
          </w:p>
          <w:p w14:paraId="5BCBE0A9" w14:textId="77777777" w:rsidR="007514DA" w:rsidRDefault="007514DA">
            <w:pPr>
              <w:spacing w:line="276" w:lineRule="auto"/>
              <w:jc w:val="center"/>
              <w:rPr>
                <w:i/>
                <w:sz w:val="20"/>
                <w:szCs w:val="18"/>
                <w:lang w:val="en-US" w:eastAsia="en-US"/>
              </w:rPr>
            </w:pPr>
          </w:p>
          <w:p w14:paraId="37769F11" w14:textId="5B90BC80" w:rsidR="007514DA" w:rsidRDefault="007514DA">
            <w:pPr>
              <w:spacing w:line="276" w:lineRule="auto"/>
              <w:jc w:val="center"/>
              <w:rPr>
                <w:i/>
                <w:sz w:val="20"/>
                <w:szCs w:val="18"/>
                <w:lang w:eastAsia="en-US"/>
              </w:rPr>
            </w:pPr>
            <w:r>
              <w:rPr>
                <w:i/>
                <w:sz w:val="20"/>
                <w:szCs w:val="18"/>
                <w:lang w:eastAsia="en-US"/>
              </w:rPr>
              <w:t xml:space="preserve">                          _______   2025 г.</w:t>
            </w:r>
          </w:p>
          <w:p w14:paraId="5CC129B0" w14:textId="77777777" w:rsidR="007514DA" w:rsidRDefault="007514DA">
            <w:pPr>
              <w:spacing w:line="276" w:lineRule="auto"/>
              <w:jc w:val="center"/>
              <w:rPr>
                <w:i/>
                <w:sz w:val="20"/>
                <w:szCs w:val="18"/>
                <w:lang w:eastAsia="en-US"/>
              </w:rPr>
            </w:pPr>
          </w:p>
          <w:p w14:paraId="79692EF5" w14:textId="77777777" w:rsidR="007514DA" w:rsidRDefault="007514DA">
            <w:pPr>
              <w:spacing w:line="276" w:lineRule="auto"/>
              <w:jc w:val="center"/>
              <w:rPr>
                <w:i/>
                <w:sz w:val="20"/>
                <w:szCs w:val="18"/>
                <w:lang w:eastAsia="en-US"/>
              </w:rPr>
            </w:pPr>
          </w:p>
          <w:p w14:paraId="533B6E08" w14:textId="3EE5AB08" w:rsidR="007514DA" w:rsidRDefault="007514DA">
            <w:pPr>
              <w:spacing w:line="276" w:lineRule="auto"/>
              <w:rPr>
                <w:i/>
                <w:sz w:val="20"/>
                <w:szCs w:val="18"/>
                <w:lang w:eastAsia="en-US"/>
              </w:rPr>
            </w:pPr>
            <w:r>
              <w:rPr>
                <w:i/>
                <w:sz w:val="20"/>
                <w:szCs w:val="18"/>
                <w:lang w:eastAsia="en-US"/>
              </w:rPr>
              <w:t xml:space="preserve">                   </w:t>
            </w:r>
            <w:r>
              <w:rPr>
                <w:i/>
                <w:sz w:val="20"/>
                <w:szCs w:val="18"/>
                <w:lang w:val="en-US" w:eastAsia="en-US"/>
              </w:rPr>
              <w:t xml:space="preserve"> </w:t>
            </w:r>
            <w:r>
              <w:rPr>
                <w:i/>
                <w:sz w:val="20"/>
                <w:szCs w:val="18"/>
                <w:lang w:eastAsia="en-US"/>
              </w:rPr>
              <w:t xml:space="preserve">      _______   2025 г.                                                       </w:t>
            </w:r>
          </w:p>
          <w:p w14:paraId="29F8FAA8" w14:textId="77777777" w:rsidR="007514DA" w:rsidRDefault="007514DA">
            <w:pPr>
              <w:spacing w:line="276" w:lineRule="auto"/>
              <w:rPr>
                <w:i/>
                <w:sz w:val="20"/>
                <w:szCs w:val="18"/>
                <w:lang w:eastAsia="en-US"/>
              </w:rPr>
            </w:pPr>
          </w:p>
          <w:p w14:paraId="4FB4B906" w14:textId="77777777" w:rsidR="007514DA" w:rsidRDefault="007514DA">
            <w:pPr>
              <w:spacing w:line="276" w:lineRule="auto"/>
              <w:rPr>
                <w:i/>
                <w:sz w:val="20"/>
                <w:szCs w:val="18"/>
                <w:lang w:eastAsia="en-US"/>
              </w:rPr>
            </w:pPr>
          </w:p>
          <w:p w14:paraId="632B0BA5" w14:textId="09426B38" w:rsidR="007514DA" w:rsidRDefault="007514DA">
            <w:pPr>
              <w:spacing w:line="276" w:lineRule="auto"/>
              <w:rPr>
                <w:i/>
                <w:sz w:val="20"/>
                <w:szCs w:val="18"/>
                <w:lang w:eastAsia="en-US"/>
              </w:rPr>
            </w:pPr>
            <w:r>
              <w:rPr>
                <w:i/>
                <w:sz w:val="20"/>
                <w:szCs w:val="18"/>
                <w:lang w:eastAsia="en-US"/>
              </w:rPr>
              <w:t xml:space="preserve">                          _______   2025 г.                                                       </w:t>
            </w:r>
          </w:p>
          <w:p w14:paraId="056AAB70" w14:textId="77777777" w:rsidR="007514DA" w:rsidRDefault="007514DA">
            <w:pPr>
              <w:spacing w:line="276" w:lineRule="auto"/>
              <w:rPr>
                <w:i/>
                <w:sz w:val="20"/>
                <w:szCs w:val="18"/>
                <w:lang w:eastAsia="en-US"/>
              </w:rPr>
            </w:pPr>
            <w:r>
              <w:rPr>
                <w:i/>
                <w:sz w:val="20"/>
                <w:szCs w:val="18"/>
                <w:lang w:eastAsia="en-US"/>
              </w:rPr>
              <w:t xml:space="preserve">                          </w:t>
            </w:r>
          </w:p>
        </w:tc>
      </w:tr>
    </w:tbl>
    <w:p w14:paraId="5BA2EBEB" w14:textId="77777777" w:rsidR="00993E09" w:rsidRPr="00D47A8F" w:rsidRDefault="00F23F1E" w:rsidP="00D47A8F">
      <w:pPr>
        <w:pStyle w:val="ConsPlusNormal"/>
        <w:jc w:val="right"/>
        <w:rPr>
          <w:rFonts w:ascii="Times New Roman" w:hAnsi="Times New Roman" w:cs="Times New Roman"/>
        </w:rPr>
      </w:pPr>
      <w:r w:rsidRPr="00D47A8F">
        <w:rPr>
          <w:color w:val="000000"/>
          <w:sz w:val="28"/>
          <w:szCs w:val="28"/>
          <w:lang w:bidi="ru-RU"/>
        </w:rPr>
        <w:lastRenderedPageBreak/>
        <w:t xml:space="preserve"> </w:t>
      </w:r>
      <w:r w:rsidR="00993E09" w:rsidRPr="00D47A8F">
        <w:rPr>
          <w:rFonts w:ascii="Times New Roman" w:hAnsi="Times New Roman" w:cs="Times New Roman"/>
        </w:rPr>
        <w:t xml:space="preserve">Приложение </w:t>
      </w:r>
    </w:p>
    <w:p w14:paraId="14417070" w14:textId="77777777" w:rsidR="00993E09" w:rsidRPr="00D47A8F" w:rsidRDefault="00993E09" w:rsidP="00D47A8F">
      <w:pPr>
        <w:widowControl w:val="0"/>
        <w:overflowPunct/>
        <w:adjustRightInd/>
        <w:jc w:val="right"/>
        <w:rPr>
          <w:rFonts w:eastAsiaTheme="minorEastAsia"/>
          <w:sz w:val="20"/>
          <w:szCs w:val="22"/>
        </w:rPr>
      </w:pPr>
      <w:r w:rsidRPr="00D47A8F">
        <w:rPr>
          <w:rFonts w:eastAsiaTheme="minorEastAsia"/>
          <w:sz w:val="20"/>
          <w:szCs w:val="22"/>
        </w:rPr>
        <w:t xml:space="preserve">к постановлению администрации </w:t>
      </w:r>
    </w:p>
    <w:p w14:paraId="2D8338E7" w14:textId="77777777" w:rsidR="00993E09" w:rsidRPr="00D47A8F" w:rsidRDefault="00993E09" w:rsidP="00D47A8F">
      <w:pPr>
        <w:widowControl w:val="0"/>
        <w:overflowPunct/>
        <w:adjustRightInd/>
        <w:jc w:val="right"/>
        <w:rPr>
          <w:rFonts w:eastAsiaTheme="minorEastAsia"/>
          <w:sz w:val="20"/>
          <w:szCs w:val="22"/>
        </w:rPr>
      </w:pPr>
      <w:r w:rsidRPr="00D47A8F">
        <w:rPr>
          <w:rFonts w:eastAsiaTheme="minorEastAsia"/>
          <w:sz w:val="20"/>
          <w:szCs w:val="22"/>
        </w:rPr>
        <w:t xml:space="preserve">МР «Кизилюртовский район» </w:t>
      </w:r>
    </w:p>
    <w:p w14:paraId="1E2AC2F2" w14:textId="67822D0B" w:rsidR="00993E09" w:rsidRPr="00D47A8F" w:rsidRDefault="00993E09" w:rsidP="00D47A8F">
      <w:pPr>
        <w:widowControl w:val="0"/>
        <w:overflowPunct/>
        <w:adjustRightInd/>
        <w:jc w:val="right"/>
        <w:rPr>
          <w:rFonts w:eastAsiaTheme="minorEastAsia"/>
          <w:sz w:val="20"/>
          <w:szCs w:val="22"/>
        </w:rPr>
      </w:pPr>
      <w:r w:rsidRPr="00D47A8F">
        <w:rPr>
          <w:rFonts w:eastAsiaTheme="minorEastAsia"/>
          <w:sz w:val="20"/>
          <w:szCs w:val="22"/>
        </w:rPr>
        <w:t>№</w:t>
      </w:r>
      <w:r w:rsidR="002F2BDC" w:rsidRPr="00D47A8F">
        <w:rPr>
          <w:rFonts w:eastAsiaTheme="minorEastAsia"/>
          <w:sz w:val="20"/>
          <w:szCs w:val="22"/>
        </w:rPr>
        <w:t>_</w:t>
      </w:r>
      <w:r w:rsidR="00D47A8F" w:rsidRPr="00D47A8F">
        <w:rPr>
          <w:rFonts w:eastAsiaTheme="minorEastAsia"/>
          <w:sz w:val="20"/>
          <w:szCs w:val="22"/>
        </w:rPr>
        <w:t>_</w:t>
      </w:r>
      <w:r w:rsidR="002F2BDC" w:rsidRPr="00D47A8F">
        <w:rPr>
          <w:rFonts w:eastAsiaTheme="minorEastAsia"/>
          <w:sz w:val="20"/>
          <w:szCs w:val="22"/>
        </w:rPr>
        <w:t>__</w:t>
      </w:r>
      <w:r w:rsidRPr="00D47A8F">
        <w:rPr>
          <w:rFonts w:eastAsiaTheme="minorEastAsia"/>
          <w:sz w:val="20"/>
          <w:szCs w:val="22"/>
        </w:rPr>
        <w:t xml:space="preserve"> от </w:t>
      </w:r>
      <w:r w:rsidR="00D47A8F" w:rsidRPr="00D47A8F">
        <w:rPr>
          <w:rFonts w:eastAsiaTheme="minorEastAsia"/>
          <w:sz w:val="20"/>
          <w:szCs w:val="22"/>
        </w:rPr>
        <w:t>___________</w:t>
      </w:r>
      <w:r w:rsidRPr="00D47A8F">
        <w:rPr>
          <w:rFonts w:eastAsiaTheme="minorEastAsia"/>
          <w:sz w:val="20"/>
          <w:szCs w:val="22"/>
        </w:rPr>
        <w:t>202</w:t>
      </w:r>
      <w:r w:rsidR="002F2BDC" w:rsidRPr="00D47A8F">
        <w:rPr>
          <w:rFonts w:eastAsiaTheme="minorEastAsia"/>
          <w:sz w:val="20"/>
          <w:szCs w:val="22"/>
        </w:rPr>
        <w:t>5</w:t>
      </w:r>
      <w:r w:rsidRPr="00D47A8F">
        <w:rPr>
          <w:rFonts w:eastAsiaTheme="minorEastAsia"/>
          <w:sz w:val="20"/>
          <w:szCs w:val="22"/>
        </w:rPr>
        <w:t>г.</w:t>
      </w:r>
    </w:p>
    <w:p w14:paraId="43892AE4" w14:textId="77777777" w:rsidR="00993E09" w:rsidRPr="00993E09" w:rsidRDefault="00993E09" w:rsidP="00D47A8F">
      <w:pPr>
        <w:widowControl w:val="0"/>
        <w:overflowPunct/>
        <w:adjustRightInd/>
        <w:jc w:val="right"/>
        <w:rPr>
          <w:rFonts w:ascii="Arial" w:eastAsiaTheme="minorEastAsia" w:hAnsi="Arial" w:cs="Arial"/>
          <w:sz w:val="20"/>
          <w:szCs w:val="22"/>
        </w:rPr>
      </w:pPr>
    </w:p>
    <w:p w14:paraId="003F47B8" w14:textId="77777777" w:rsidR="00993E09" w:rsidRPr="00993E09" w:rsidRDefault="00993E09" w:rsidP="00993E09">
      <w:pPr>
        <w:widowControl w:val="0"/>
        <w:overflowPunct/>
        <w:adjustRightInd/>
        <w:jc w:val="center"/>
        <w:rPr>
          <w:rFonts w:ascii="Arial" w:eastAsiaTheme="minorEastAsia" w:hAnsi="Arial" w:cs="Arial"/>
          <w:b/>
          <w:sz w:val="20"/>
          <w:szCs w:val="22"/>
        </w:rPr>
      </w:pPr>
    </w:p>
    <w:p w14:paraId="16AF1DFC" w14:textId="77777777" w:rsidR="00993E09" w:rsidRPr="00993E09" w:rsidRDefault="00993E09" w:rsidP="00993E09">
      <w:pPr>
        <w:widowControl w:val="0"/>
        <w:overflowPunct/>
        <w:adjustRightInd/>
        <w:jc w:val="center"/>
        <w:rPr>
          <w:rFonts w:ascii="Arial" w:eastAsiaTheme="minorEastAsia" w:hAnsi="Arial" w:cs="Arial"/>
          <w:b/>
          <w:sz w:val="20"/>
          <w:szCs w:val="22"/>
        </w:rPr>
      </w:pPr>
    </w:p>
    <w:p w14:paraId="571E129B" w14:textId="77777777" w:rsidR="00993E09" w:rsidRPr="00993E09" w:rsidRDefault="00993E09" w:rsidP="00993E09">
      <w:pPr>
        <w:widowControl w:val="0"/>
        <w:overflowPunct/>
        <w:adjustRightInd/>
        <w:jc w:val="center"/>
        <w:rPr>
          <w:rFonts w:ascii="Arial" w:eastAsiaTheme="minorEastAsia" w:hAnsi="Arial" w:cs="Arial"/>
          <w:b/>
          <w:sz w:val="20"/>
          <w:szCs w:val="22"/>
        </w:rPr>
      </w:pPr>
    </w:p>
    <w:p w14:paraId="37BCA626" w14:textId="77777777" w:rsidR="00993E09" w:rsidRPr="00993E09" w:rsidRDefault="00993E09" w:rsidP="00993E09">
      <w:pPr>
        <w:widowControl w:val="0"/>
        <w:overflowPunct/>
        <w:adjustRightInd/>
        <w:jc w:val="center"/>
        <w:rPr>
          <w:rFonts w:ascii="Arial" w:eastAsiaTheme="minorEastAsia" w:hAnsi="Arial" w:cs="Arial"/>
          <w:b/>
          <w:sz w:val="20"/>
          <w:szCs w:val="22"/>
        </w:rPr>
      </w:pPr>
    </w:p>
    <w:p w14:paraId="5B3EC3B0"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МУНИЦИПАЛЬНАЯ ПРОГРАММА</w:t>
      </w:r>
    </w:p>
    <w:p w14:paraId="11E62682" w14:textId="77777777" w:rsidR="00993E09" w:rsidRPr="00993E09" w:rsidRDefault="00993E09" w:rsidP="00993E09">
      <w:pPr>
        <w:widowControl w:val="0"/>
        <w:shd w:val="clear" w:color="auto" w:fill="FFFFFF"/>
        <w:tabs>
          <w:tab w:val="left" w:pos="567"/>
          <w:tab w:val="left" w:pos="4928"/>
        </w:tabs>
        <w:overflowPunct/>
        <w:autoSpaceDE/>
        <w:autoSpaceDN/>
        <w:adjustRightInd/>
        <w:jc w:val="center"/>
        <w:rPr>
          <w:rFonts w:eastAsiaTheme="minorEastAsia"/>
          <w:b/>
          <w:sz w:val="28"/>
          <w:szCs w:val="28"/>
        </w:rPr>
      </w:pPr>
      <w:r w:rsidRPr="00993E09">
        <w:rPr>
          <w:rFonts w:eastAsiaTheme="minorEastAsia"/>
          <w:b/>
          <w:sz w:val="28"/>
          <w:szCs w:val="28"/>
        </w:rPr>
        <w:t xml:space="preserve">«ФОРМИРОВАНИЕ СОВРЕМЕННОЙ ГОРОДСКОЙ СРЕДЫ НА ТЕРРИТОРИИ МУНИЦИПАЛЬНОГО РАЙОНА «КИЗИЛЮРТОВСКИЙ РАЙОН» </w:t>
      </w:r>
    </w:p>
    <w:p w14:paraId="45600E76" w14:textId="77777777" w:rsidR="00993E09" w:rsidRPr="00993E09" w:rsidRDefault="00993E09" w:rsidP="00993E09">
      <w:pPr>
        <w:widowControl w:val="0"/>
        <w:shd w:val="clear" w:color="auto" w:fill="FFFFFF"/>
        <w:tabs>
          <w:tab w:val="left" w:pos="567"/>
          <w:tab w:val="left" w:pos="4928"/>
        </w:tabs>
        <w:overflowPunct/>
        <w:autoSpaceDE/>
        <w:autoSpaceDN/>
        <w:adjustRightInd/>
        <w:jc w:val="center"/>
        <w:rPr>
          <w:rFonts w:eastAsiaTheme="minorEastAsia"/>
          <w:b/>
          <w:sz w:val="28"/>
          <w:szCs w:val="28"/>
        </w:rPr>
      </w:pPr>
    </w:p>
    <w:p w14:paraId="1117986A" w14:textId="77777777" w:rsidR="00993E09" w:rsidRPr="00993E09" w:rsidRDefault="00993E09" w:rsidP="00993E09">
      <w:pPr>
        <w:widowControl w:val="0"/>
        <w:shd w:val="clear" w:color="auto" w:fill="FFFFFF"/>
        <w:tabs>
          <w:tab w:val="left" w:pos="567"/>
          <w:tab w:val="left" w:pos="4928"/>
        </w:tabs>
        <w:overflowPunct/>
        <w:autoSpaceDE/>
        <w:autoSpaceDN/>
        <w:adjustRightInd/>
        <w:jc w:val="both"/>
        <w:rPr>
          <w:color w:val="000000"/>
          <w:sz w:val="28"/>
          <w:szCs w:val="28"/>
          <w:lang w:bidi="ru-RU"/>
        </w:rPr>
      </w:pPr>
    </w:p>
    <w:p w14:paraId="513EE24A" w14:textId="77777777" w:rsidR="00993E09" w:rsidRPr="00993E09" w:rsidRDefault="00993E09" w:rsidP="00993E09">
      <w:pPr>
        <w:widowControl w:val="0"/>
        <w:shd w:val="clear" w:color="auto" w:fill="FFFFFF"/>
        <w:tabs>
          <w:tab w:val="left" w:pos="567"/>
          <w:tab w:val="left" w:pos="4928"/>
        </w:tabs>
        <w:overflowPunct/>
        <w:autoSpaceDE/>
        <w:autoSpaceDN/>
        <w:adjustRightInd/>
        <w:jc w:val="both"/>
        <w:rPr>
          <w:color w:val="000000"/>
          <w:sz w:val="28"/>
          <w:szCs w:val="28"/>
          <w:lang w:bidi="ru-RU"/>
        </w:rPr>
      </w:pPr>
    </w:p>
    <w:p w14:paraId="747C0B2B" w14:textId="77777777" w:rsidR="00993E09" w:rsidRPr="00993E09" w:rsidRDefault="00993E09" w:rsidP="00993E09">
      <w:pPr>
        <w:widowControl w:val="0"/>
        <w:overflowPunct/>
        <w:adjustRightInd/>
        <w:jc w:val="center"/>
        <w:outlineLvl w:val="2"/>
        <w:rPr>
          <w:rFonts w:eastAsiaTheme="minorEastAsia"/>
          <w:b/>
          <w:color w:val="000000"/>
          <w:sz w:val="28"/>
          <w:szCs w:val="28"/>
          <w:lang w:bidi="ru-RU"/>
        </w:rPr>
      </w:pPr>
      <w:r w:rsidRPr="00993E09">
        <w:rPr>
          <w:rFonts w:eastAsiaTheme="minorEastAsia"/>
          <w:b/>
          <w:color w:val="000000"/>
          <w:sz w:val="28"/>
          <w:szCs w:val="28"/>
          <w:lang w:bidi="ru-RU"/>
        </w:rPr>
        <w:t>Стратегические приоритеты</w:t>
      </w:r>
    </w:p>
    <w:p w14:paraId="55C56C1A" w14:textId="77777777" w:rsidR="00993E09" w:rsidRPr="00993E09" w:rsidRDefault="00993E09" w:rsidP="00993E09">
      <w:pPr>
        <w:widowControl w:val="0"/>
        <w:overflowPunct/>
        <w:adjustRightInd/>
        <w:jc w:val="center"/>
        <w:outlineLvl w:val="2"/>
        <w:rPr>
          <w:rFonts w:eastAsiaTheme="minorEastAsia"/>
          <w:b/>
          <w:color w:val="000000"/>
          <w:sz w:val="28"/>
          <w:szCs w:val="28"/>
          <w:lang w:bidi="ru-RU"/>
        </w:rPr>
      </w:pPr>
      <w:r w:rsidRPr="00993E09">
        <w:rPr>
          <w:rFonts w:eastAsiaTheme="minorEastAsia"/>
          <w:b/>
          <w:color w:val="000000"/>
          <w:sz w:val="28"/>
          <w:szCs w:val="28"/>
          <w:lang w:bidi="ru-RU"/>
        </w:rPr>
        <w:t xml:space="preserve">муниципальной программы «Формирование современной городской среды на территории муниципального района «Кизилюртовский район» </w:t>
      </w:r>
    </w:p>
    <w:p w14:paraId="11D1087A" w14:textId="77777777" w:rsidR="00993E09" w:rsidRPr="00993E09" w:rsidRDefault="00993E09" w:rsidP="00993E09">
      <w:pPr>
        <w:widowControl w:val="0"/>
        <w:overflowPunct/>
        <w:adjustRightInd/>
        <w:jc w:val="center"/>
        <w:outlineLvl w:val="2"/>
        <w:rPr>
          <w:rFonts w:eastAsiaTheme="minorEastAsia"/>
          <w:b/>
          <w:sz w:val="28"/>
          <w:szCs w:val="28"/>
        </w:rPr>
      </w:pPr>
      <w:r w:rsidRPr="00993E09">
        <w:rPr>
          <w:rFonts w:ascii="Arial" w:eastAsiaTheme="minorEastAsia" w:hAnsi="Arial" w:cs="Arial"/>
          <w:b/>
          <w:color w:val="000000"/>
          <w:sz w:val="28"/>
          <w:szCs w:val="28"/>
          <w:lang w:bidi="ru-RU"/>
        </w:rPr>
        <w:br/>
      </w:r>
      <w:r w:rsidRPr="00993E09">
        <w:rPr>
          <w:rFonts w:eastAsiaTheme="minorEastAsia"/>
          <w:b/>
          <w:sz w:val="28"/>
          <w:szCs w:val="28"/>
        </w:rPr>
        <w:t>1. Оценка текущего состояния муниципальных образований</w:t>
      </w:r>
    </w:p>
    <w:p w14:paraId="1B3EDA6F"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Кизилюртовского района в сфере благоустройства</w:t>
      </w:r>
    </w:p>
    <w:p w14:paraId="554E8AF2" w14:textId="77777777" w:rsidR="00993E09" w:rsidRPr="00993E09" w:rsidRDefault="00993E09" w:rsidP="00993E09">
      <w:pPr>
        <w:widowControl w:val="0"/>
        <w:overflowPunct/>
        <w:adjustRightInd/>
        <w:jc w:val="both"/>
        <w:rPr>
          <w:rFonts w:eastAsiaTheme="minorEastAsia"/>
          <w:sz w:val="28"/>
          <w:szCs w:val="28"/>
        </w:rPr>
      </w:pPr>
    </w:p>
    <w:p w14:paraId="41354FB7" w14:textId="77777777" w:rsidR="00993E09" w:rsidRPr="00993E09" w:rsidRDefault="00993E09" w:rsidP="00993E09">
      <w:pPr>
        <w:widowControl w:val="0"/>
        <w:overflowPunct/>
        <w:adjustRightInd/>
        <w:ind w:firstLine="540"/>
        <w:jc w:val="both"/>
        <w:rPr>
          <w:rFonts w:eastAsiaTheme="minorEastAsia"/>
          <w:sz w:val="28"/>
          <w:szCs w:val="28"/>
        </w:rPr>
      </w:pPr>
      <w:r w:rsidRPr="00993E09">
        <w:rPr>
          <w:rFonts w:eastAsiaTheme="minorEastAsia"/>
          <w:sz w:val="28"/>
          <w:szCs w:val="28"/>
        </w:rPr>
        <w:t xml:space="preserve">Проблемой в сфере благоустройства территорий сельских поселений Кизилюртовского района является недостаточное количество комфортных современных парков, скверов, иных общественных пространств, предназначенных для организации досуга. В местах общего пользования отмечается недостаток малых архитектурных форм, уличного освещения, зеленых зон. </w:t>
      </w:r>
    </w:p>
    <w:p w14:paraId="353FE53D"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На территории Кизилюртовского района расположены 13 муниципальных образований.</w:t>
      </w:r>
    </w:p>
    <w:p w14:paraId="6F4A331E" w14:textId="508F20FC"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 xml:space="preserve">В рамках реализации федерального проекта «Формирование современной городской среды на территории муниципального района «Кизилюртовский район» выполнено благоустройство </w:t>
      </w:r>
      <w:r w:rsidR="00652DCC">
        <w:rPr>
          <w:rFonts w:eastAsiaTheme="minorEastAsia"/>
          <w:sz w:val="28"/>
          <w:szCs w:val="28"/>
        </w:rPr>
        <w:t>2</w:t>
      </w:r>
      <w:r w:rsidRPr="00993E09">
        <w:rPr>
          <w:rFonts w:eastAsiaTheme="minorEastAsia"/>
          <w:sz w:val="28"/>
          <w:szCs w:val="28"/>
        </w:rPr>
        <w:t>7 общественных пространств.</w:t>
      </w:r>
    </w:p>
    <w:p w14:paraId="0C97FD90"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Общий анализ благоустройства территорий в границах муниципальных образований Кизилюртовского района выявил основную проблему - значительное количество неблагоустроенных дворовых и общественных территорий.</w:t>
      </w:r>
    </w:p>
    <w:p w14:paraId="3DE733F0"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Данная ситуация возникла в связи с отсутствием на общественных пространствах населенных пунктов детских и спортивных площадок, скамеек для отдыха жителей, малых архитектурных форм, а также недостаточным освещением и скудным озеленением.</w:t>
      </w:r>
    </w:p>
    <w:p w14:paraId="69C0419F"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Неухоженные парки и скверы, неблагоустроенные дворовые территории ухудшают качество жизни населения, негативно влияют на эмоциональное состояние жителей и гостей Кизилюртовского района.</w:t>
      </w:r>
    </w:p>
    <w:p w14:paraId="62D2280F" w14:textId="3B062933"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Программа реализуется в рамках федерального проекта "Формирование комфортной городской среды"</w:t>
      </w:r>
      <w:r w:rsidR="00B41E92">
        <w:rPr>
          <w:rFonts w:eastAsiaTheme="minorEastAsia"/>
          <w:sz w:val="28"/>
          <w:szCs w:val="28"/>
        </w:rPr>
        <w:t xml:space="preserve"> </w:t>
      </w:r>
      <w:r w:rsidRPr="00993E09">
        <w:rPr>
          <w:rFonts w:eastAsiaTheme="minorEastAsia"/>
          <w:sz w:val="28"/>
          <w:szCs w:val="28"/>
        </w:rPr>
        <w:t xml:space="preserve">и определяет комплекс мероприятий, направленных </w:t>
      </w:r>
      <w:r w:rsidRPr="00993E09">
        <w:rPr>
          <w:rFonts w:eastAsiaTheme="minorEastAsia"/>
          <w:sz w:val="28"/>
          <w:szCs w:val="28"/>
        </w:rPr>
        <w:lastRenderedPageBreak/>
        <w:t>на реализацию проектов в сфере благоустройства дворовых территорий и общественных пространств в целях создания комфортной городской среды.</w:t>
      </w:r>
    </w:p>
    <w:p w14:paraId="3357BF1C"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Реализация указанных мероприятий повысит уровень благоустройства территорий муниципальных образований, что, в свою очередь, будет способствовать комплексному развитию городской среды, повышению уровня туристской привлекательности Кизилюртовского района и окажет положительное влияние на ее социально-экономическое развитие.</w:t>
      </w:r>
    </w:p>
    <w:p w14:paraId="484B7215"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Важнейшей частью формирования комфортной городской среды является разработка и внедрение индекса качества городской среды в целях ее оценки.</w:t>
      </w:r>
    </w:p>
    <w:p w14:paraId="11647276"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В реализации мероприятий Программы предусмотрено участие жителей муниципальных образований Кизилюртовского района.</w:t>
      </w:r>
    </w:p>
    <w:p w14:paraId="5587E2BF"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Учет мнения граждан при планировании и выполнении мероприятий по благоустройству территорий муниципальных образований позволит обеспечить позитивное отношение общественности к изменениям в облике населенных пунктов, а также сделать благоустроенные объекты востребованными населением.</w:t>
      </w:r>
    </w:p>
    <w:p w14:paraId="591296F9"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Таким образом, по предложениям жителей Кизилюртовского района ежегодно определяются адресные перечни дворовых и общественных территорий, нуждающихся в благоустройстве и подлежащих благоустройству в соответствующем году.</w:t>
      </w:r>
    </w:p>
    <w:p w14:paraId="65EB5AE9" w14:textId="77777777" w:rsidR="00D47A8F" w:rsidRPr="00993E09" w:rsidRDefault="00D47A8F" w:rsidP="00993E09">
      <w:pPr>
        <w:widowControl w:val="0"/>
        <w:shd w:val="clear" w:color="auto" w:fill="FFFFFF"/>
        <w:tabs>
          <w:tab w:val="left" w:pos="567"/>
          <w:tab w:val="left" w:pos="4928"/>
        </w:tabs>
        <w:overflowPunct/>
        <w:autoSpaceDE/>
        <w:autoSpaceDN/>
        <w:adjustRightInd/>
        <w:jc w:val="both"/>
        <w:rPr>
          <w:color w:val="000000"/>
          <w:sz w:val="28"/>
          <w:szCs w:val="28"/>
          <w:lang w:bidi="ru-RU"/>
        </w:rPr>
      </w:pPr>
    </w:p>
    <w:p w14:paraId="0022A5F3"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center"/>
        <w:rPr>
          <w:b/>
          <w:bCs/>
          <w:color w:val="000000"/>
          <w:sz w:val="28"/>
          <w:szCs w:val="28"/>
          <w:lang w:bidi="ru-RU"/>
        </w:rPr>
      </w:pPr>
      <w:r w:rsidRPr="00993E09">
        <w:rPr>
          <w:b/>
          <w:bCs/>
          <w:color w:val="000000"/>
          <w:sz w:val="28"/>
          <w:szCs w:val="28"/>
          <w:lang w:bidi="ru-RU"/>
        </w:rPr>
        <w:t>2. Описание приоритетов и целей государственной политики</w:t>
      </w:r>
    </w:p>
    <w:p w14:paraId="4C4515DF"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center"/>
        <w:rPr>
          <w:b/>
          <w:bCs/>
          <w:color w:val="000000"/>
          <w:sz w:val="28"/>
          <w:szCs w:val="28"/>
          <w:lang w:bidi="ru-RU"/>
        </w:rPr>
      </w:pPr>
      <w:r w:rsidRPr="00993E09">
        <w:rPr>
          <w:b/>
          <w:bCs/>
          <w:color w:val="000000"/>
          <w:sz w:val="28"/>
          <w:szCs w:val="28"/>
          <w:lang w:bidi="ru-RU"/>
        </w:rPr>
        <w:t>в сфере реализации Программы</w:t>
      </w:r>
    </w:p>
    <w:p w14:paraId="1164E781"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both"/>
        <w:rPr>
          <w:color w:val="000000"/>
          <w:sz w:val="28"/>
          <w:szCs w:val="28"/>
          <w:lang w:bidi="ru-RU"/>
        </w:rPr>
      </w:pPr>
    </w:p>
    <w:p w14:paraId="6711F968"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000000"/>
          <w:sz w:val="28"/>
          <w:szCs w:val="28"/>
          <w:lang w:bidi="ru-RU"/>
        </w:rPr>
      </w:pPr>
      <w:r w:rsidRPr="00993E09">
        <w:rPr>
          <w:color w:val="000000"/>
          <w:sz w:val="28"/>
          <w:szCs w:val="28"/>
          <w:lang w:bidi="ru-RU"/>
        </w:rPr>
        <w:t>Программа направлена на:</w:t>
      </w:r>
    </w:p>
    <w:p w14:paraId="3799F7CE"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-достижение приоритетов и целей государственной политики в сфере социально-экономического развития района;</w:t>
      </w:r>
    </w:p>
    <w:p w14:paraId="28C45854"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-решение задач, предусмотренных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56281E9D"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 xml:space="preserve">В целях повышения уровня жизни граждан и создания комфортных условий для их проживания определен целевой показатель «Улучшение качества среды для жизни в опорных населенных пунктах на 30 процентов к 2030 году и на 60 процентов к 2036 году», характеризующий достижение национальной цели «Комфортная и безопасная среда для жизни», предусмотренной Указом Президента Российской Федерации от 7 мая 2024 г. № 309, а также обеспечения исполнения «Единого плана по достижению национальных целей развития Российской Федерации до 2030 года и на перспективу до 2036 года», утвержденного распоряжением Правительства Российской Федерации </w:t>
      </w:r>
      <w:r w:rsidRPr="00993E09">
        <w:rPr>
          <w:sz w:val="28"/>
          <w:szCs w:val="28"/>
          <w:lang w:bidi="ru-RU"/>
        </w:rPr>
        <w:lastRenderedPageBreak/>
        <w:t>от 09 января 2025 года.</w:t>
      </w:r>
    </w:p>
    <w:p w14:paraId="040E4842"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Приоритетным направлением государственной политики в сфере жилищно-коммунального хозяйства является обеспечение условий комфортного проживания граждан, в том числе формирование комфортной городской среды, обеспечение возможности полноценной жизнедеятельности маломобильных групп населения и безопасности мест пребывания детей с родителями.</w:t>
      </w:r>
    </w:p>
    <w:p w14:paraId="32F6B351"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Для достижения поставленной цели необходимо решить задачу создания механизмов развития комфортной городской среды, комплексного развития муниципальных образований Кизилюртовского района с учетом индекса качества городской среды.</w:t>
      </w:r>
    </w:p>
    <w:p w14:paraId="3D49EBC4" w14:textId="77777777" w:rsidR="00993E09" w:rsidRPr="00993E09" w:rsidRDefault="00993E09" w:rsidP="00993E09">
      <w:pPr>
        <w:widowControl w:val="0"/>
        <w:shd w:val="clear" w:color="auto" w:fill="FFFFFF"/>
        <w:tabs>
          <w:tab w:val="left" w:pos="567"/>
          <w:tab w:val="left" w:pos="4928"/>
        </w:tabs>
        <w:overflowPunct/>
        <w:autoSpaceDE/>
        <w:autoSpaceDN/>
        <w:adjustRightInd/>
        <w:jc w:val="both"/>
        <w:rPr>
          <w:sz w:val="28"/>
          <w:szCs w:val="28"/>
          <w:lang w:bidi="ru-RU"/>
        </w:rPr>
      </w:pPr>
      <w:r w:rsidRPr="00993E09">
        <w:rPr>
          <w:color w:val="FF0000"/>
          <w:sz w:val="28"/>
          <w:szCs w:val="28"/>
          <w:lang w:bidi="ru-RU"/>
        </w:rPr>
        <w:t xml:space="preserve">       </w:t>
      </w:r>
      <w:r w:rsidRPr="00993E09">
        <w:rPr>
          <w:sz w:val="28"/>
          <w:szCs w:val="28"/>
          <w:lang w:bidi="ru-RU"/>
        </w:rPr>
        <w:t>Достижение национальной цели на территории района осуществляется посредством реализации мероприятий в рамках федерального проекта.</w:t>
      </w:r>
    </w:p>
    <w:p w14:paraId="57E680AA" w14:textId="77777777" w:rsidR="00993E09" w:rsidRPr="00993E09" w:rsidRDefault="00993E09" w:rsidP="00993E09">
      <w:pPr>
        <w:widowControl w:val="0"/>
        <w:shd w:val="clear" w:color="auto" w:fill="FFFFFF"/>
        <w:tabs>
          <w:tab w:val="left" w:pos="567"/>
          <w:tab w:val="left" w:pos="4928"/>
        </w:tabs>
        <w:overflowPunct/>
        <w:autoSpaceDE/>
        <w:autoSpaceDN/>
        <w:adjustRightInd/>
        <w:jc w:val="both"/>
        <w:rPr>
          <w:color w:val="FF0000"/>
          <w:sz w:val="28"/>
          <w:szCs w:val="28"/>
          <w:lang w:bidi="ru-RU"/>
        </w:rPr>
      </w:pPr>
    </w:p>
    <w:p w14:paraId="40E2D805" w14:textId="77777777" w:rsidR="00993E09" w:rsidRPr="00993E09" w:rsidRDefault="00993E09" w:rsidP="00993E09">
      <w:pPr>
        <w:widowControl w:val="0"/>
        <w:shd w:val="clear" w:color="auto" w:fill="FFFFFF"/>
        <w:tabs>
          <w:tab w:val="left" w:pos="567"/>
          <w:tab w:val="left" w:pos="4928"/>
        </w:tabs>
        <w:overflowPunct/>
        <w:autoSpaceDE/>
        <w:autoSpaceDN/>
        <w:adjustRightInd/>
        <w:jc w:val="both"/>
        <w:rPr>
          <w:color w:val="FF0000"/>
          <w:sz w:val="28"/>
          <w:szCs w:val="28"/>
          <w:lang w:bidi="ru-RU"/>
        </w:rPr>
      </w:pPr>
    </w:p>
    <w:p w14:paraId="5985FE9F" w14:textId="77777777" w:rsidR="00993E09" w:rsidRPr="00993E09" w:rsidRDefault="00993E09" w:rsidP="00993E09">
      <w:pPr>
        <w:widowControl w:val="0"/>
        <w:overflowPunct/>
        <w:autoSpaceDE/>
        <w:autoSpaceDN/>
        <w:adjustRightInd/>
        <w:jc w:val="center"/>
        <w:rPr>
          <w:b/>
          <w:bCs/>
          <w:color w:val="000000"/>
          <w:sz w:val="28"/>
          <w:szCs w:val="28"/>
          <w:lang w:bidi="ru-RU"/>
        </w:rPr>
      </w:pPr>
      <w:r w:rsidRPr="00993E09">
        <w:rPr>
          <w:b/>
          <w:bCs/>
          <w:color w:val="000000"/>
          <w:sz w:val="28"/>
          <w:szCs w:val="28"/>
          <w:lang w:bidi="ru-RU"/>
        </w:rPr>
        <w:t>3. Сведения и взаимосвязь со стратегическими приоритетами, целями и показателями государственной программы Российской Федерации</w:t>
      </w:r>
    </w:p>
    <w:p w14:paraId="04860C8E" w14:textId="77777777" w:rsidR="00993E09" w:rsidRPr="00993E09" w:rsidRDefault="00993E09" w:rsidP="00993E09">
      <w:pPr>
        <w:widowControl w:val="0"/>
        <w:overflowPunct/>
        <w:autoSpaceDE/>
        <w:autoSpaceDN/>
        <w:adjustRightInd/>
        <w:jc w:val="center"/>
        <w:rPr>
          <w:sz w:val="28"/>
          <w:szCs w:val="28"/>
          <w:lang w:eastAsia="en-US"/>
        </w:rPr>
      </w:pPr>
    </w:p>
    <w:p w14:paraId="259C618E"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b/>
          <w:bCs/>
          <w:color w:val="000000"/>
          <w:sz w:val="28"/>
          <w:szCs w:val="28"/>
          <w:lang w:bidi="ru-RU"/>
        </w:rPr>
      </w:pPr>
      <w:r w:rsidRPr="00993E09">
        <w:rPr>
          <w:color w:val="000000"/>
          <w:sz w:val="28"/>
          <w:szCs w:val="28"/>
          <w:lang w:bidi="ru-RU"/>
        </w:rPr>
        <w:t>Настоящая Программа связана со стратегическими приоритетами, целями и показателями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B574060"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center"/>
        <w:rPr>
          <w:b/>
          <w:bCs/>
          <w:color w:val="000000"/>
          <w:sz w:val="28"/>
          <w:szCs w:val="28"/>
          <w:lang w:bidi="ru-RU"/>
        </w:rPr>
      </w:pPr>
    </w:p>
    <w:p w14:paraId="5D4DA121"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center"/>
        <w:rPr>
          <w:b/>
          <w:bCs/>
          <w:color w:val="000000"/>
          <w:sz w:val="28"/>
          <w:szCs w:val="28"/>
          <w:lang w:bidi="ru-RU"/>
        </w:rPr>
      </w:pPr>
      <w:r w:rsidRPr="00993E09">
        <w:rPr>
          <w:b/>
          <w:bCs/>
          <w:color w:val="000000"/>
          <w:sz w:val="28"/>
          <w:szCs w:val="28"/>
          <w:lang w:bidi="ru-RU"/>
        </w:rPr>
        <w:t>4. Задачи государственного управления и способы</w:t>
      </w:r>
    </w:p>
    <w:p w14:paraId="062B4B61"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center"/>
        <w:rPr>
          <w:b/>
          <w:bCs/>
          <w:color w:val="000000"/>
          <w:sz w:val="28"/>
          <w:szCs w:val="28"/>
          <w:lang w:bidi="ru-RU"/>
        </w:rPr>
      </w:pPr>
      <w:r w:rsidRPr="00993E09">
        <w:rPr>
          <w:b/>
          <w:bCs/>
          <w:color w:val="000000"/>
          <w:sz w:val="28"/>
          <w:szCs w:val="28"/>
          <w:lang w:bidi="ru-RU"/>
        </w:rPr>
        <w:t>их эффективного решения в сфере реализации Программы</w:t>
      </w:r>
    </w:p>
    <w:p w14:paraId="45F77A4A"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both"/>
        <w:rPr>
          <w:color w:val="000000"/>
          <w:sz w:val="28"/>
          <w:szCs w:val="28"/>
          <w:lang w:bidi="ru-RU"/>
        </w:rPr>
      </w:pPr>
    </w:p>
    <w:p w14:paraId="421B4F9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Мероприятия настоящей Программы на районном уровне направлены на достижение национальной цели и осуществляются путем решения следующих основных задач Программы:</w:t>
      </w:r>
    </w:p>
    <w:p w14:paraId="2CC9EEA3"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-создание механизмов развития комфортной городской среды, комплексного развития муниципальных образований Кизилюртовского района с учетом индекса качества городской среды;</w:t>
      </w:r>
    </w:p>
    <w:p w14:paraId="59D4AA52"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-повышение комфортности городской среды, в том числе общественных пространств и дворовых территорий муниципальных образований;</w:t>
      </w:r>
    </w:p>
    <w:p w14:paraId="4E96F417"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-улучшение архитектурного облика муниципальных образований, создание пешеходных и туристских маршрутов, условий для рекреации и занятий спортом, повышение уровня санитарно-эпидемиологического и экологического благополучия жителей в малых городах и исторических поселениях - победителях Всероссийского конкурса лучших проектов создания комфортной городской среды в малых городах и исторических поселениях;</w:t>
      </w:r>
    </w:p>
    <w:p w14:paraId="101EEA34"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 xml:space="preserve">-создание механизма прямого участия граждан в формировании комфортной городской среды, увеличение доли граждан, принимающих участие в решении </w:t>
      </w:r>
      <w:r w:rsidRPr="00993E09">
        <w:rPr>
          <w:sz w:val="28"/>
          <w:szCs w:val="28"/>
          <w:lang w:bidi="ru-RU"/>
        </w:rPr>
        <w:lastRenderedPageBreak/>
        <w:t>вопросов развития городской среды;</w:t>
      </w:r>
    </w:p>
    <w:p w14:paraId="0D0B8A2F"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-увеличение доли сельских поселений с благоприятной средой;</w:t>
      </w:r>
    </w:p>
    <w:p w14:paraId="0EC0F6E2"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-создание и обеспечение доступности городской среды для маломобильных групп населения;</w:t>
      </w:r>
    </w:p>
    <w:p w14:paraId="1BCBEC5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-создание безопасной, удобной, экологически благоприятной и привлекательной городской среды, доступной для инвалидов и других маломобильных групп населения;</w:t>
      </w:r>
    </w:p>
    <w:p w14:paraId="566C22C7"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Программа предусматривает предоставление субсидий из республиканского бюджета Республики Дагестан местным бюджетам в целях софинансирования муниципальных программ (далее - субсидия из республиканского бюджета), соответствующих требованиям, установленным Правительством Российской Федерации и Министерством строительства и жилищно-коммунального хозяйства Российской Федерации.</w:t>
      </w:r>
    </w:p>
    <w:p w14:paraId="0D7F10ED"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Реализация мероприятий настоящей Программы предусматривается во всех населенных пунктах Кизилюртовского района с численностью населения свыше 1000 человек.</w:t>
      </w:r>
    </w:p>
    <w:p w14:paraId="7B1107D2"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Информирование граждан о ходе реализации настоящей Программы, в том числе о ходе реализации конкретных мероприятий по благоустройству территорий общего пользования и дворовых территорий многоквартирных домов, расположенных на территории МР «Кизилюртовский район», осуществляется Министерством строительства, архитектуры и жилищно-коммунального хозяйства Республики Дагестан (далее - Минстрой Дагестана) совместно с администрацией МР «Кизилюртовский район»  посредством размещения информации о ходе реализации Программы и муниципальных программ формирования современной городской среды, в том числе о ходе реализации предусмотренных указанными программами конкретных мероприятий по благоустройству территорий общего пользования и дворовых территорий многоквартирных домов, расположенных на территории МР «Кизилюртовский район», на официальных сайтах Минстроя Дагестана и администрации МР «Кизилюртовский район» в информационно-телекоммуникационной сети "Интернет", ее опубликования в средствах массовой информации и социальных сетях.</w:t>
      </w:r>
    </w:p>
    <w:p w14:paraId="594B95EF" w14:textId="77777777" w:rsidR="000D6A84"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bidi="ru-RU"/>
        </w:rPr>
      </w:pPr>
      <w:r w:rsidRPr="00993E09">
        <w:rPr>
          <w:sz w:val="28"/>
          <w:szCs w:val="28"/>
          <w:lang w:bidi="ru-RU"/>
        </w:rPr>
        <w:t>Правила предоставления и распределения субсидий из республиканского бюджета Республики Дагестан местным бюджетам на реализацию муниципальных программ формирования современной городской среды приведены в приложении N 1.</w:t>
      </w:r>
      <w:r w:rsidR="00EF607E">
        <w:rPr>
          <w:sz w:val="28"/>
          <w:szCs w:val="28"/>
          <w:lang w:bidi="ru-RU"/>
        </w:rPr>
        <w:t xml:space="preserve"> </w:t>
      </w:r>
    </w:p>
    <w:p w14:paraId="5591BAD7" w14:textId="77777777" w:rsidR="000D6A84" w:rsidRDefault="00993E09" w:rsidP="000D6A84">
      <w:pPr>
        <w:widowControl w:val="0"/>
        <w:shd w:val="clear" w:color="auto" w:fill="FFFFFF"/>
        <w:tabs>
          <w:tab w:val="left" w:pos="567"/>
          <w:tab w:val="left" w:pos="4928"/>
        </w:tabs>
        <w:overflowPunct/>
        <w:autoSpaceDE/>
        <w:autoSpaceDN/>
        <w:adjustRightInd/>
        <w:spacing w:line="276" w:lineRule="auto"/>
        <w:ind w:firstLine="425"/>
        <w:jc w:val="both"/>
        <w:rPr>
          <w:sz w:val="28"/>
          <w:szCs w:val="28"/>
          <w:lang w:bidi="ru-RU"/>
        </w:rPr>
      </w:pPr>
      <w:r w:rsidRPr="00993E09">
        <w:rPr>
          <w:sz w:val="28"/>
          <w:szCs w:val="28"/>
          <w:lang w:bidi="ru-RU"/>
        </w:rPr>
        <w:t>Порядок информирования граждан о ходе выполнения государственной программы "Формирование современной городской среды в Республике Дагестан" и муниципальных программ, в том числе о ходе реализации конкретных мероприятий по благоустройству общественных территорий и дворовых территорий, приведен в приложении N 2.</w:t>
      </w:r>
      <w:r w:rsidR="00EF607E">
        <w:rPr>
          <w:sz w:val="28"/>
          <w:szCs w:val="28"/>
          <w:lang w:bidi="ru-RU"/>
        </w:rPr>
        <w:t xml:space="preserve">  </w:t>
      </w:r>
    </w:p>
    <w:p w14:paraId="0E5579DE" w14:textId="36ED2B6C" w:rsidR="00993E09" w:rsidRPr="00993E09" w:rsidRDefault="00EF607E" w:rsidP="000D6A84">
      <w:pPr>
        <w:widowControl w:val="0"/>
        <w:shd w:val="clear" w:color="auto" w:fill="FFFFFF"/>
        <w:tabs>
          <w:tab w:val="left" w:pos="567"/>
          <w:tab w:val="left" w:pos="4928"/>
        </w:tabs>
        <w:overflowPunct/>
        <w:autoSpaceDE/>
        <w:autoSpaceDN/>
        <w:adjustRightInd/>
        <w:spacing w:line="276" w:lineRule="auto"/>
        <w:ind w:firstLine="425"/>
        <w:jc w:val="both"/>
        <w:rPr>
          <w:sz w:val="28"/>
          <w:szCs w:val="28"/>
          <w:lang w:bidi="ru-RU"/>
        </w:rPr>
      </w:pPr>
      <w:r>
        <w:rPr>
          <w:sz w:val="28"/>
          <w:szCs w:val="28"/>
          <w:lang w:bidi="ru-RU"/>
        </w:rPr>
        <w:lastRenderedPageBreak/>
        <w:t xml:space="preserve"> </w:t>
      </w:r>
      <w:r w:rsidR="00993E09" w:rsidRPr="00993E09">
        <w:rPr>
          <w:sz w:val="28"/>
          <w:szCs w:val="28"/>
          <w:lang w:bidi="ru-RU"/>
        </w:rPr>
        <w:t>Правила предоставления и распределения субсидий из республиканского бюджета бюджетам муниципальных образований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приведены в приложении N</w:t>
      </w:r>
      <w:r w:rsidR="000D6A84">
        <w:rPr>
          <w:sz w:val="28"/>
          <w:szCs w:val="28"/>
          <w:lang w:bidi="ru-RU"/>
        </w:rPr>
        <w:t xml:space="preserve"> </w:t>
      </w:r>
      <w:r w:rsidR="00993E09" w:rsidRPr="00993E09">
        <w:rPr>
          <w:sz w:val="28"/>
          <w:szCs w:val="28"/>
          <w:lang w:bidi="ru-RU"/>
        </w:rPr>
        <w:t>3.</w:t>
      </w:r>
    </w:p>
    <w:p w14:paraId="0030F2BF" w14:textId="62C98F42" w:rsidR="00993E09" w:rsidRPr="00993E09" w:rsidRDefault="00993E09" w:rsidP="00993E09">
      <w:pPr>
        <w:widowControl w:val="0"/>
        <w:shd w:val="clear" w:color="auto" w:fill="FFFFFF"/>
        <w:tabs>
          <w:tab w:val="left" w:pos="567"/>
          <w:tab w:val="left" w:pos="4928"/>
        </w:tabs>
        <w:overflowPunct/>
        <w:autoSpaceDE/>
        <w:autoSpaceDN/>
        <w:adjustRightInd/>
        <w:jc w:val="both"/>
        <w:rPr>
          <w:sz w:val="28"/>
          <w:szCs w:val="28"/>
          <w:lang w:bidi="ru-RU"/>
        </w:rPr>
      </w:pPr>
    </w:p>
    <w:p w14:paraId="283C68B0" w14:textId="77777777" w:rsidR="00652DCC" w:rsidRDefault="00652DCC" w:rsidP="00993E09">
      <w:pPr>
        <w:widowControl w:val="0"/>
        <w:shd w:val="clear" w:color="auto" w:fill="FFFFFF"/>
        <w:tabs>
          <w:tab w:val="left" w:pos="567"/>
          <w:tab w:val="left" w:pos="4928"/>
        </w:tabs>
        <w:overflowPunct/>
        <w:autoSpaceDE/>
        <w:autoSpaceDN/>
        <w:adjustRightInd/>
        <w:jc w:val="both"/>
        <w:rPr>
          <w:sz w:val="28"/>
          <w:szCs w:val="28"/>
          <w:lang w:bidi="ru-RU"/>
        </w:rPr>
      </w:pPr>
    </w:p>
    <w:p w14:paraId="197DECA6"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Приложение N 1</w:t>
      </w:r>
    </w:p>
    <w:p w14:paraId="0EEC6B35"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к муниципальной программе</w:t>
      </w:r>
    </w:p>
    <w:p w14:paraId="1ED98DFF"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 xml:space="preserve">«Формирование современной </w:t>
      </w:r>
    </w:p>
    <w:p w14:paraId="1B293CE4"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 xml:space="preserve">городской среды на территории </w:t>
      </w:r>
    </w:p>
    <w:p w14:paraId="1811B4B9"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 xml:space="preserve">муниципального района </w:t>
      </w:r>
    </w:p>
    <w:p w14:paraId="7A4ED207"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 xml:space="preserve">«Кизилюртовский район» </w:t>
      </w:r>
    </w:p>
    <w:p w14:paraId="3CDC58EB"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center"/>
        <w:rPr>
          <w:b/>
          <w:bCs/>
          <w:sz w:val="28"/>
          <w:szCs w:val="28"/>
          <w:lang w:eastAsia="en-US"/>
        </w:rPr>
      </w:pPr>
      <w:r w:rsidRPr="00993E09">
        <w:rPr>
          <w:b/>
          <w:bCs/>
          <w:sz w:val="28"/>
          <w:szCs w:val="28"/>
          <w:lang w:eastAsia="en-US"/>
        </w:rPr>
        <w:t>Правила</w:t>
      </w:r>
    </w:p>
    <w:p w14:paraId="6C4C0B4E"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center"/>
        <w:rPr>
          <w:b/>
          <w:bCs/>
          <w:sz w:val="28"/>
          <w:szCs w:val="28"/>
          <w:lang w:eastAsia="en-US"/>
        </w:rPr>
      </w:pPr>
      <w:r w:rsidRPr="00993E09">
        <w:rPr>
          <w:b/>
          <w:bCs/>
          <w:sz w:val="28"/>
          <w:szCs w:val="28"/>
          <w:lang w:eastAsia="en-US"/>
        </w:rPr>
        <w:t>предоставления и распределения субсидий из республиканского</w:t>
      </w:r>
    </w:p>
    <w:p w14:paraId="3C5AAAAB"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center"/>
        <w:rPr>
          <w:b/>
          <w:bCs/>
          <w:sz w:val="28"/>
          <w:szCs w:val="28"/>
          <w:lang w:eastAsia="en-US"/>
        </w:rPr>
      </w:pPr>
      <w:r w:rsidRPr="00993E09">
        <w:rPr>
          <w:b/>
          <w:bCs/>
          <w:sz w:val="28"/>
          <w:szCs w:val="28"/>
          <w:lang w:eastAsia="en-US"/>
        </w:rPr>
        <w:t>бюджета республики Дагестан местным бюджетам на реализацию</w:t>
      </w:r>
    </w:p>
    <w:p w14:paraId="7D523B5B"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center"/>
        <w:rPr>
          <w:b/>
          <w:bCs/>
          <w:sz w:val="28"/>
          <w:szCs w:val="28"/>
          <w:lang w:eastAsia="en-US"/>
        </w:rPr>
      </w:pPr>
      <w:r w:rsidRPr="00993E09">
        <w:rPr>
          <w:b/>
          <w:bCs/>
          <w:sz w:val="28"/>
          <w:szCs w:val="28"/>
          <w:lang w:eastAsia="en-US"/>
        </w:rPr>
        <w:t>муниципальных программ формирования современной</w:t>
      </w:r>
    </w:p>
    <w:p w14:paraId="56BC1F13"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center"/>
        <w:rPr>
          <w:b/>
          <w:bCs/>
          <w:sz w:val="28"/>
          <w:szCs w:val="28"/>
          <w:lang w:eastAsia="en-US"/>
        </w:rPr>
      </w:pPr>
      <w:r w:rsidRPr="00993E09">
        <w:rPr>
          <w:b/>
          <w:bCs/>
          <w:sz w:val="28"/>
          <w:szCs w:val="28"/>
          <w:lang w:eastAsia="en-US"/>
        </w:rPr>
        <w:t>городской среды</w:t>
      </w:r>
    </w:p>
    <w:p w14:paraId="0A00F00D"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both"/>
        <w:rPr>
          <w:color w:val="FF0000"/>
          <w:sz w:val="28"/>
          <w:szCs w:val="28"/>
          <w:lang w:eastAsia="en-US"/>
        </w:rPr>
      </w:pPr>
      <w:r w:rsidRPr="00993E09">
        <w:rPr>
          <w:color w:val="FF0000"/>
          <w:sz w:val="28"/>
          <w:szCs w:val="28"/>
          <w:lang w:eastAsia="en-US"/>
        </w:rPr>
        <w:tab/>
      </w:r>
    </w:p>
    <w:p w14:paraId="6105D586"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1. Правила предоставления и распределения субсидий из республиканского бюджета Республики Дагестан местным бюджетам на реализацию муниципальных программ формирования современной городской среды (далее - муниципальные программы) в рамках федерального проекта "Формирование комфортной городской среды" (далее - федеральный проект) устанавливают порядок, цели и условия предоставления и распределения субсидий из республиканского бюджета Республики Дагестан местным бюджетам на реализацию муниципальных программ (далее - субсидия из республиканского бюджета Республики Дагестан).</w:t>
      </w:r>
    </w:p>
    <w:p w14:paraId="37DD555D"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Понятия, используемые для целей настоящих Правил, применяются в значениях, установленных пунктом 3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14:paraId="4120A8E7"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2. Субсидия из республиканского бюджета Республики Дагестан предоставляется в целях софинансирования муниципальных программ, направленных на реализацию мероприятий по благоустройству в населенных пунктах с численностью населения свыше 1000 человек территорий соответствующего </w:t>
      </w:r>
      <w:r w:rsidRPr="00993E09">
        <w:rPr>
          <w:sz w:val="28"/>
          <w:szCs w:val="28"/>
          <w:lang w:eastAsia="en-US"/>
        </w:rPr>
        <w:lastRenderedPageBreak/>
        <w:t>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и мероприятий по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строительство объектов капитального строительства), а также мероприятий по осуществлению строительного контроля в процессе строительства объектов капитального строительства.</w:t>
      </w:r>
    </w:p>
    <w:p w14:paraId="1CFC70C6"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Физическое состояние дворовых и общественных территорий и необходимость их благоустройства определяются по результатам инвентаризации дворовых и общественных территорий, проведенной в порядке, установленном приказом Министерства строительства, архитектуры и жилищно-коммунального хозяйства Республики Дагестан от 16 июня 2017 г. N 112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расположенных на территории Республики Дагестан" (далее соответственно - приказ Минстроя Дагестана от 16 июня 2017 г. N 112, Порядок инвентаризации, инвентаризация).</w:t>
      </w:r>
    </w:p>
    <w:p w14:paraId="1B7F2104"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В соответствии с Порядком инвентаризации формируются адресные перечни:</w:t>
      </w:r>
    </w:p>
    <w:p w14:paraId="77225C0F" w14:textId="3B293496"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а)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w:t>
      </w:r>
      <w:r w:rsidR="000D6A84">
        <w:rPr>
          <w:sz w:val="28"/>
          <w:szCs w:val="28"/>
          <w:lang w:eastAsia="en-US"/>
        </w:rPr>
        <w:t xml:space="preserve">. </w:t>
      </w:r>
      <w:r w:rsidR="000D6A84" w:rsidRPr="000D6A84">
        <w:rPr>
          <w:sz w:val="28"/>
          <w:szCs w:val="28"/>
          <w:lang w:eastAsia="en-US"/>
        </w:rPr>
        <w:t>В указанный адресный перечень включаются дворовые территории, благоустройство которых планируется осуществлять за счет средств субсидии из республиканского бюджета Республики Дагестан, а также за счет средств местного бюджета и внебюджетных источников, отобранные в том числе в рамках реализации инициативных проектов;</w:t>
      </w:r>
    </w:p>
    <w:p w14:paraId="7C32A1D5"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б) общественных территорий, нуждающихся в благоустройстве (с учетом их физического состояния) и подлежащих благоустройству в указанный период;</w:t>
      </w:r>
    </w:p>
    <w:p w14:paraId="3D776848"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в)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14:paraId="28E86E65"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Адресный перечень общественных территорий, предусмотренных к благоустройству в муниципальных образованиях Кизилюртовского района в 2026 году, приведены в приложении </w:t>
      </w:r>
      <w:r w:rsidRPr="00517F0E">
        <w:rPr>
          <w:sz w:val="28"/>
          <w:szCs w:val="28"/>
          <w:lang w:eastAsia="en-US"/>
        </w:rPr>
        <w:t xml:space="preserve">N 1 </w:t>
      </w:r>
      <w:r w:rsidRPr="00993E09">
        <w:rPr>
          <w:sz w:val="28"/>
          <w:szCs w:val="28"/>
          <w:lang w:eastAsia="en-US"/>
        </w:rPr>
        <w:t>к настоящим Правилам.</w:t>
      </w:r>
    </w:p>
    <w:p w14:paraId="77DFE32B"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3. Субсидия из республиканского бюджета Республики Дагестан предоставляется главным распорядителем средств республиканского бюджета </w:t>
      </w:r>
      <w:r w:rsidRPr="00993E09">
        <w:rPr>
          <w:sz w:val="28"/>
          <w:szCs w:val="28"/>
          <w:lang w:eastAsia="en-US"/>
        </w:rPr>
        <w:lastRenderedPageBreak/>
        <w:t>Республики Дагестан - Минстроем Дагестана муниципальным образованиям Республики Дагестан, определенным участниками государственной программы Республики Дагестан "Формирование современной городской среды в Республике Дагестан" (далее - Программа) в соответствующем финансовом году (далее также - муниципальные образования, муниципальные образования - получатели субсидии), в соответствии с законом Республики Дагестан о республиканском бюджете Республики Дагестан на соответствующий финансовый год и плановый период в пределах лимитов бюджетных обязательств, доведенных Минстрою Дагестана на цели, указанные в пункте 2 настоящих Правил.</w:t>
      </w:r>
    </w:p>
    <w:p w14:paraId="631AD797"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Распределение субсидий из республиканского бюджета Республики Дагестан местным бюджетам, включаемым в Программу, предусматривается с учетом предоставления приоритета муниципальным образованиям, реализующим мероприятия по благоустройству общественных территорий, дворовых территорий в опорных населенных пунктах,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и муниципальным образованиям,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w:t>
      </w:r>
    </w:p>
    <w:p w14:paraId="17CD9626"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4. Субсидии из республиканского бюджета Республики Дагестан предоставляются при соблюдении муниципальным образованием следующих условий:</w:t>
      </w:r>
    </w:p>
    <w:p w14:paraId="4505DE8F"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а) наличие утвержденной правовым актом органа местного самоуправления муниципальной программы, содержащей в том числе адресный перечень территорий, нуждающихся в благоустройстве и подлежащих благоустройству в году предоставления субсидии;</w:t>
      </w:r>
    </w:p>
    <w:p w14:paraId="0D37FAFB"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б) наличие в местном бюджете бюджетных ассигнований на исполнение расходного обязательства муниципального образования по финансовому обеспечению мероприятий, указанных в пункте 2 настоящих Правил, софинансирование которых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субсидии из республиканского бюджета Республики Дагестан;</w:t>
      </w:r>
    </w:p>
    <w:p w14:paraId="37A4194B"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в) заключение соглашения между муниципальным образованием - получателем субсидии и Минстроем Дагестана о предоставлении субсидии из республиканского бюджета Республики Дагестан в соответствии с типовой формой, утвержденной Министерством финансов Российской Федерации и размещенной в государственной </w:t>
      </w:r>
      <w:r w:rsidRPr="00993E09">
        <w:rPr>
          <w:sz w:val="28"/>
          <w:szCs w:val="28"/>
          <w:lang w:eastAsia="en-US"/>
        </w:rPr>
        <w:lastRenderedPageBreak/>
        <w:t>интегрированной информационной системе управления общественными финансами "Электронный бюджет" (далее - Соглашение);</w:t>
      </w:r>
    </w:p>
    <w:p w14:paraId="5C6670BD" w14:textId="77777777" w:rsidR="007006E0" w:rsidRPr="007006E0" w:rsidRDefault="00993E09" w:rsidP="007006E0">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г) </w:t>
      </w:r>
      <w:r w:rsidR="007006E0" w:rsidRPr="007006E0">
        <w:rPr>
          <w:sz w:val="28"/>
          <w:szCs w:val="28"/>
          <w:lang w:eastAsia="en-US"/>
        </w:rPr>
        <w:t>обеспечение централизации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 в соответствии с постановлением Правительства Республики Дагестан от 6 июня 2020 г. N 108 "О централизации закупок товаров, работ, услуг при предоставлении из республиканского бюджета Республики Дагестан бюджетам муниципальных образований межбюджетных трансфертов, имеющих целевое назначение".</w:t>
      </w:r>
    </w:p>
    <w:p w14:paraId="03FFD43D"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5. Документы для получения субсидии представляются в Минстрой Дагестана в срок, установленный Минстроем Дагестана:</w:t>
      </w:r>
    </w:p>
    <w:p w14:paraId="087DC78F"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а) от городского округа Республики Дагестан, претендующего на получение субсидии, - главой городского округа Республики Дагестан;</w:t>
      </w:r>
    </w:p>
    <w:p w14:paraId="5C5D708B"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б) от городского (сельского) поселения, претендующего на получение субсидии, - главой муниципального района Республики Дагестан.</w:t>
      </w:r>
    </w:p>
    <w:p w14:paraId="07B37C29"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Глава городского округа (муниципального района), представивший документы для предоставления субсидии, несет ответственность за их достоверность.</w:t>
      </w:r>
    </w:p>
    <w:p w14:paraId="1BAF2036" w14:textId="77777777" w:rsidR="00644F88" w:rsidRPr="00644F88" w:rsidRDefault="00993E09" w:rsidP="00644F88">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6. </w:t>
      </w:r>
      <w:r w:rsidR="00644F88" w:rsidRPr="00644F88">
        <w:rPr>
          <w:sz w:val="28"/>
          <w:szCs w:val="28"/>
          <w:lang w:eastAsia="en-US"/>
        </w:rPr>
        <w:t>Субсидии предоставляются муниципальному образованию по результатам отбора. В целях участия в отборе муниципальные образования в срок, установленный в письме - уведомлении Минстроя Дагестана о подаче заявки на участие в региональном проекте "Формирование современной городской среды в Республике Дагестан" представляют в Минстрой Дагестана следующие документы:</w:t>
      </w:r>
    </w:p>
    <w:p w14:paraId="4FF1BCE1"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а) копия муниципальной программы;</w:t>
      </w:r>
    </w:p>
    <w:p w14:paraId="07E7F3F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б) выписка из решения представительного органа местного самоуправления муниципального образования, подтверждающая наличие в бюджете муниципального образования на соответствующий финансовый год ассигнований на исполнение расходного обязательства, софинансирование которого осуществляется из республиканского бюджета Республики Дагестан;</w:t>
      </w:r>
    </w:p>
    <w:p w14:paraId="6887C1C4"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в) решение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414425C6" w14:textId="77777777" w:rsidR="00644F88" w:rsidRPr="00644F88" w:rsidRDefault="00644F88" w:rsidP="00644F88">
      <w:pPr>
        <w:widowControl w:val="0"/>
        <w:shd w:val="clear" w:color="auto" w:fill="FFFFFF"/>
        <w:tabs>
          <w:tab w:val="left" w:pos="567"/>
          <w:tab w:val="left" w:pos="4928"/>
        </w:tabs>
        <w:overflowPunct/>
        <w:autoSpaceDE/>
        <w:autoSpaceDN/>
        <w:adjustRightInd/>
        <w:spacing w:line="276" w:lineRule="auto"/>
        <w:jc w:val="both"/>
        <w:rPr>
          <w:sz w:val="28"/>
          <w:szCs w:val="28"/>
          <w:lang w:eastAsia="en-US"/>
        </w:rPr>
      </w:pPr>
      <w:r>
        <w:rPr>
          <w:sz w:val="28"/>
          <w:szCs w:val="28"/>
          <w:lang w:eastAsia="en-US"/>
        </w:rPr>
        <w:t xml:space="preserve">       </w:t>
      </w:r>
      <w:r w:rsidR="00993E09" w:rsidRPr="00993E09">
        <w:rPr>
          <w:sz w:val="28"/>
          <w:szCs w:val="28"/>
          <w:lang w:eastAsia="en-US"/>
        </w:rPr>
        <w:t>6.1</w:t>
      </w:r>
      <w:r>
        <w:rPr>
          <w:sz w:val="28"/>
          <w:szCs w:val="28"/>
          <w:lang w:eastAsia="en-US"/>
        </w:rPr>
        <w:t>.</w:t>
      </w:r>
      <w:r w:rsidR="00993E09" w:rsidRPr="00993E09">
        <w:rPr>
          <w:sz w:val="28"/>
          <w:szCs w:val="28"/>
          <w:lang w:eastAsia="en-US"/>
        </w:rPr>
        <w:t xml:space="preserve"> </w:t>
      </w:r>
      <w:r>
        <w:rPr>
          <w:sz w:val="28"/>
          <w:szCs w:val="28"/>
          <w:lang w:eastAsia="en-US"/>
        </w:rPr>
        <w:t xml:space="preserve"> </w:t>
      </w:r>
      <w:r w:rsidRPr="00644F88">
        <w:rPr>
          <w:sz w:val="28"/>
          <w:szCs w:val="28"/>
          <w:lang w:eastAsia="en-US"/>
        </w:rPr>
        <w:t xml:space="preserve">В целях получения субсидий из республиканского бюджета Республики Дагестан на софинансирование строительства объектов капитального строительства и (или) предоставления субсидий из республиканского бюджета Республики Дагестан на софинансирование строительства объектов капитального строительства муниципальные образования Республики Дагестан дополнительно представляют в </w:t>
      </w:r>
      <w:r w:rsidRPr="00644F88">
        <w:rPr>
          <w:sz w:val="28"/>
          <w:szCs w:val="28"/>
          <w:lang w:eastAsia="en-US"/>
        </w:rPr>
        <w:lastRenderedPageBreak/>
        <w:t>Минстрой Дагестана следующие сведения и документы в отношении каждого объекта капитального строительства:</w:t>
      </w:r>
    </w:p>
    <w:p w14:paraId="6E69E8AE" w14:textId="78D7211A" w:rsidR="00644F88" w:rsidRPr="00644F88" w:rsidRDefault="00644F88" w:rsidP="00644F88">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644F88">
        <w:rPr>
          <w:sz w:val="28"/>
          <w:szCs w:val="28"/>
          <w:lang w:eastAsia="en-US"/>
        </w:rPr>
        <w:t>а) наименование объекта капитального строительства;</w:t>
      </w:r>
    </w:p>
    <w:p w14:paraId="70104D8D" w14:textId="334CE69E" w:rsidR="00644F88" w:rsidRPr="00644F88" w:rsidRDefault="00644F88" w:rsidP="00644F88">
      <w:pPr>
        <w:widowControl w:val="0"/>
        <w:shd w:val="clear" w:color="auto" w:fill="FFFFFF"/>
        <w:tabs>
          <w:tab w:val="left" w:pos="567"/>
          <w:tab w:val="left" w:pos="4928"/>
        </w:tabs>
        <w:overflowPunct/>
        <w:autoSpaceDE/>
        <w:autoSpaceDN/>
        <w:adjustRightInd/>
        <w:spacing w:line="276" w:lineRule="auto"/>
        <w:jc w:val="both"/>
        <w:rPr>
          <w:sz w:val="28"/>
          <w:szCs w:val="28"/>
          <w:lang w:eastAsia="en-US"/>
        </w:rPr>
      </w:pPr>
      <w:r>
        <w:rPr>
          <w:sz w:val="28"/>
          <w:szCs w:val="28"/>
          <w:lang w:eastAsia="en-US"/>
        </w:rPr>
        <w:t xml:space="preserve">        </w:t>
      </w:r>
      <w:r w:rsidRPr="00644F88">
        <w:rPr>
          <w:sz w:val="28"/>
          <w:szCs w:val="28"/>
          <w:lang w:eastAsia="en-US"/>
        </w:rPr>
        <w:t>б) мощность объекта капитального строительства, подлежащего вводу в эксплуатацию;</w:t>
      </w:r>
    </w:p>
    <w:p w14:paraId="3C7BFB41" w14:textId="3D73ADA4" w:rsidR="00644F88" w:rsidRPr="00644F88" w:rsidRDefault="00644F88" w:rsidP="00644F88">
      <w:pPr>
        <w:widowControl w:val="0"/>
        <w:shd w:val="clear" w:color="auto" w:fill="FFFFFF"/>
        <w:tabs>
          <w:tab w:val="left" w:pos="567"/>
          <w:tab w:val="left" w:pos="4928"/>
        </w:tabs>
        <w:overflowPunct/>
        <w:autoSpaceDE/>
        <w:autoSpaceDN/>
        <w:adjustRightInd/>
        <w:spacing w:line="276" w:lineRule="auto"/>
        <w:jc w:val="both"/>
        <w:rPr>
          <w:sz w:val="28"/>
          <w:szCs w:val="28"/>
          <w:lang w:eastAsia="en-US"/>
        </w:rPr>
      </w:pPr>
      <w:r>
        <w:rPr>
          <w:sz w:val="28"/>
          <w:szCs w:val="28"/>
          <w:lang w:eastAsia="en-US"/>
        </w:rPr>
        <w:t xml:space="preserve">        </w:t>
      </w:r>
      <w:r w:rsidRPr="00644F88">
        <w:rPr>
          <w:sz w:val="28"/>
          <w:szCs w:val="28"/>
          <w:lang w:eastAsia="en-US"/>
        </w:rPr>
        <w:t>в) срок ввода в эксплуатацию объекта капитального строительства;</w:t>
      </w:r>
    </w:p>
    <w:p w14:paraId="7B62CF24" w14:textId="53D3BEB7" w:rsidR="00644F88" w:rsidRPr="00644F88" w:rsidRDefault="00644F88" w:rsidP="00644F88">
      <w:pPr>
        <w:widowControl w:val="0"/>
        <w:shd w:val="clear" w:color="auto" w:fill="FFFFFF"/>
        <w:tabs>
          <w:tab w:val="left" w:pos="567"/>
          <w:tab w:val="left" w:pos="4928"/>
        </w:tabs>
        <w:overflowPunct/>
        <w:autoSpaceDE/>
        <w:autoSpaceDN/>
        <w:adjustRightInd/>
        <w:spacing w:line="276" w:lineRule="auto"/>
        <w:jc w:val="both"/>
        <w:rPr>
          <w:sz w:val="28"/>
          <w:szCs w:val="28"/>
          <w:lang w:eastAsia="en-US"/>
        </w:rPr>
      </w:pPr>
      <w:r>
        <w:rPr>
          <w:sz w:val="28"/>
          <w:szCs w:val="28"/>
          <w:lang w:eastAsia="en-US"/>
        </w:rPr>
        <w:t xml:space="preserve">        </w:t>
      </w:r>
      <w:r w:rsidRPr="00644F88">
        <w:rPr>
          <w:sz w:val="28"/>
          <w:szCs w:val="28"/>
          <w:lang w:eastAsia="en-US"/>
        </w:rPr>
        <w:t>г) потребность в средствах республиканского бюджета Республики Дагестан;</w:t>
      </w:r>
    </w:p>
    <w:p w14:paraId="18B192D0" w14:textId="07B2F2E5" w:rsidR="00644F88" w:rsidRPr="00644F88" w:rsidRDefault="00644F88" w:rsidP="00644F88">
      <w:pPr>
        <w:widowControl w:val="0"/>
        <w:shd w:val="clear" w:color="auto" w:fill="FFFFFF"/>
        <w:tabs>
          <w:tab w:val="left" w:pos="567"/>
          <w:tab w:val="left" w:pos="4928"/>
        </w:tabs>
        <w:overflowPunct/>
        <w:autoSpaceDE/>
        <w:autoSpaceDN/>
        <w:adjustRightInd/>
        <w:spacing w:line="276" w:lineRule="auto"/>
        <w:jc w:val="both"/>
        <w:rPr>
          <w:sz w:val="28"/>
          <w:szCs w:val="28"/>
          <w:lang w:eastAsia="en-US"/>
        </w:rPr>
      </w:pPr>
      <w:r>
        <w:rPr>
          <w:sz w:val="28"/>
          <w:szCs w:val="28"/>
          <w:lang w:eastAsia="en-US"/>
        </w:rPr>
        <w:t xml:space="preserve">        </w:t>
      </w:r>
      <w:r w:rsidRPr="00644F88">
        <w:rPr>
          <w:sz w:val="28"/>
          <w:szCs w:val="28"/>
          <w:lang w:eastAsia="en-US"/>
        </w:rPr>
        <w:t>д) копии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экспертизы в соответствии с законодательством Российской Федерации является обязательным);</w:t>
      </w:r>
    </w:p>
    <w:p w14:paraId="6F59FD6B" w14:textId="2520820E" w:rsidR="00644F88" w:rsidRPr="00644F88" w:rsidRDefault="00644F88" w:rsidP="00644F88">
      <w:pPr>
        <w:widowControl w:val="0"/>
        <w:shd w:val="clear" w:color="auto" w:fill="FFFFFF"/>
        <w:tabs>
          <w:tab w:val="left" w:pos="567"/>
          <w:tab w:val="left" w:pos="4928"/>
        </w:tabs>
        <w:overflowPunct/>
        <w:autoSpaceDE/>
        <w:autoSpaceDN/>
        <w:adjustRightInd/>
        <w:spacing w:line="276" w:lineRule="auto"/>
        <w:jc w:val="both"/>
        <w:rPr>
          <w:sz w:val="28"/>
          <w:szCs w:val="28"/>
          <w:lang w:eastAsia="en-US"/>
        </w:rPr>
      </w:pPr>
      <w:r>
        <w:rPr>
          <w:sz w:val="28"/>
          <w:szCs w:val="28"/>
          <w:lang w:eastAsia="en-US"/>
        </w:rPr>
        <w:t xml:space="preserve">       </w:t>
      </w:r>
      <w:r w:rsidRPr="00644F88">
        <w:rPr>
          <w:sz w:val="28"/>
          <w:szCs w:val="28"/>
          <w:lang w:eastAsia="en-US"/>
        </w:rPr>
        <w:t>е) 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14:paraId="6A5BD320" w14:textId="3B848962" w:rsidR="00644F88" w:rsidRPr="00644F88" w:rsidRDefault="00644F88" w:rsidP="00644F88">
      <w:pPr>
        <w:widowControl w:val="0"/>
        <w:shd w:val="clear" w:color="auto" w:fill="FFFFFF"/>
        <w:tabs>
          <w:tab w:val="left" w:pos="567"/>
          <w:tab w:val="left" w:pos="4928"/>
        </w:tabs>
        <w:overflowPunct/>
        <w:autoSpaceDE/>
        <w:autoSpaceDN/>
        <w:adjustRightInd/>
        <w:spacing w:line="276" w:lineRule="auto"/>
        <w:jc w:val="both"/>
        <w:rPr>
          <w:sz w:val="28"/>
          <w:szCs w:val="28"/>
          <w:lang w:eastAsia="en-US"/>
        </w:rPr>
      </w:pPr>
      <w:r>
        <w:rPr>
          <w:sz w:val="28"/>
          <w:szCs w:val="28"/>
          <w:lang w:eastAsia="en-US"/>
        </w:rPr>
        <w:t xml:space="preserve">       </w:t>
      </w:r>
      <w:r w:rsidRPr="00644F88">
        <w:rPr>
          <w:sz w:val="28"/>
          <w:szCs w:val="28"/>
          <w:lang w:eastAsia="en-US"/>
        </w:rPr>
        <w:t>ж) сведения, необходимые для проведения проверки инвестиционного проекта на предмет эффективности использования средств республиканского бюджета Республики Дагестан, направляемых на капитальные вложения, предусмотренные Порядком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утвержденным постановлением Правительства Республики Дагестан от 7 июня 2021 г. N 129 "Об утверждении Порядка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 в случаях, определенных указанным постановлением;</w:t>
      </w:r>
    </w:p>
    <w:p w14:paraId="5FBF6A22" w14:textId="53C7BED2" w:rsidR="00644F88" w:rsidRPr="00644F88" w:rsidRDefault="00644F88" w:rsidP="00644F88">
      <w:pPr>
        <w:widowControl w:val="0"/>
        <w:shd w:val="clear" w:color="auto" w:fill="FFFFFF"/>
        <w:tabs>
          <w:tab w:val="left" w:pos="567"/>
          <w:tab w:val="left" w:pos="4928"/>
        </w:tabs>
        <w:overflowPunct/>
        <w:autoSpaceDE/>
        <w:autoSpaceDN/>
        <w:adjustRightInd/>
        <w:spacing w:line="276" w:lineRule="auto"/>
        <w:jc w:val="both"/>
        <w:rPr>
          <w:sz w:val="28"/>
          <w:szCs w:val="28"/>
          <w:lang w:eastAsia="en-US"/>
        </w:rPr>
      </w:pPr>
      <w:r>
        <w:rPr>
          <w:sz w:val="28"/>
          <w:szCs w:val="28"/>
          <w:lang w:eastAsia="en-US"/>
        </w:rPr>
        <w:t xml:space="preserve">      </w:t>
      </w:r>
      <w:r w:rsidRPr="00644F88">
        <w:rPr>
          <w:sz w:val="28"/>
          <w:szCs w:val="28"/>
          <w:lang w:eastAsia="en-US"/>
        </w:rPr>
        <w:t>з) паспорт инвестиционного проекта по форме, утвержденной Министерством строительства и жилищно-коммунального хозяйства Российской Федерации (далее - Минстрой России), в случае строительства объекта капитального строительства в соответствии с инвестиционным проектом;</w:t>
      </w:r>
    </w:p>
    <w:p w14:paraId="4D578FB0" w14:textId="43FE3BD0" w:rsidR="00644F88" w:rsidRPr="00644F88" w:rsidRDefault="00644F88" w:rsidP="00644F88">
      <w:pPr>
        <w:widowControl w:val="0"/>
        <w:shd w:val="clear" w:color="auto" w:fill="FFFFFF"/>
        <w:tabs>
          <w:tab w:val="left" w:pos="567"/>
          <w:tab w:val="left" w:pos="4928"/>
        </w:tabs>
        <w:overflowPunct/>
        <w:autoSpaceDE/>
        <w:autoSpaceDN/>
        <w:adjustRightInd/>
        <w:spacing w:line="276" w:lineRule="auto"/>
        <w:jc w:val="both"/>
        <w:rPr>
          <w:sz w:val="28"/>
          <w:szCs w:val="28"/>
          <w:lang w:eastAsia="en-US"/>
        </w:rPr>
      </w:pPr>
      <w:r>
        <w:rPr>
          <w:sz w:val="28"/>
          <w:szCs w:val="28"/>
          <w:lang w:eastAsia="en-US"/>
        </w:rPr>
        <w:t xml:space="preserve">      </w:t>
      </w:r>
      <w:r w:rsidRPr="00644F88">
        <w:rPr>
          <w:sz w:val="28"/>
          <w:szCs w:val="28"/>
          <w:lang w:eastAsia="en-US"/>
        </w:rPr>
        <w:t>и) копии правоустанавливающих документов на земельный участок;</w:t>
      </w:r>
    </w:p>
    <w:p w14:paraId="2097D533" w14:textId="36AAD012" w:rsidR="00644F88" w:rsidRDefault="00644F88" w:rsidP="00644F88">
      <w:pPr>
        <w:widowControl w:val="0"/>
        <w:shd w:val="clear" w:color="auto" w:fill="FFFFFF"/>
        <w:tabs>
          <w:tab w:val="left" w:pos="567"/>
          <w:tab w:val="left" w:pos="4928"/>
        </w:tabs>
        <w:overflowPunct/>
        <w:autoSpaceDE/>
        <w:autoSpaceDN/>
        <w:adjustRightInd/>
        <w:spacing w:line="276" w:lineRule="auto"/>
        <w:jc w:val="both"/>
        <w:rPr>
          <w:sz w:val="28"/>
          <w:szCs w:val="28"/>
          <w:lang w:eastAsia="en-US"/>
        </w:rPr>
      </w:pPr>
      <w:r>
        <w:rPr>
          <w:sz w:val="28"/>
          <w:szCs w:val="28"/>
          <w:lang w:eastAsia="en-US"/>
        </w:rPr>
        <w:t xml:space="preserve">      </w:t>
      </w:r>
      <w:r w:rsidRPr="00644F88">
        <w:rPr>
          <w:sz w:val="28"/>
          <w:szCs w:val="28"/>
          <w:lang w:eastAsia="en-US"/>
        </w:rPr>
        <w:t>к) копия утвержденного задания на проектирование (в случае, если при реализации мероприятий по строительству объекта капитального строительства на разработку проектной документации предоставляются средства республиканского бюджета Республики Дагестан).</w:t>
      </w:r>
    </w:p>
    <w:p w14:paraId="610CCDF1" w14:textId="72B0A2CF" w:rsidR="00993E09" w:rsidRPr="00993E09" w:rsidRDefault="00644F88" w:rsidP="00644F88">
      <w:pPr>
        <w:widowControl w:val="0"/>
        <w:shd w:val="clear" w:color="auto" w:fill="FFFFFF"/>
        <w:tabs>
          <w:tab w:val="left" w:pos="567"/>
          <w:tab w:val="left" w:pos="4928"/>
        </w:tabs>
        <w:overflowPunct/>
        <w:autoSpaceDE/>
        <w:autoSpaceDN/>
        <w:adjustRightInd/>
        <w:spacing w:line="276" w:lineRule="auto"/>
        <w:jc w:val="both"/>
        <w:rPr>
          <w:sz w:val="28"/>
          <w:szCs w:val="28"/>
          <w:lang w:eastAsia="en-US"/>
        </w:rPr>
      </w:pPr>
      <w:r>
        <w:rPr>
          <w:sz w:val="28"/>
          <w:szCs w:val="28"/>
          <w:lang w:eastAsia="en-US"/>
        </w:rPr>
        <w:t xml:space="preserve">        </w:t>
      </w:r>
      <w:r w:rsidR="00993E09" w:rsidRPr="00993E09">
        <w:rPr>
          <w:sz w:val="28"/>
          <w:szCs w:val="28"/>
          <w:lang w:eastAsia="en-US"/>
        </w:rPr>
        <w:t>7. Документы, поступившие в Минстрой Дагестана в соответствии с пунктом 6</w:t>
      </w:r>
      <w:r w:rsidR="00517F0E">
        <w:rPr>
          <w:sz w:val="28"/>
          <w:szCs w:val="28"/>
          <w:lang w:eastAsia="en-US"/>
        </w:rPr>
        <w:t xml:space="preserve"> и </w:t>
      </w:r>
      <w:r w:rsidR="00517F0E">
        <w:rPr>
          <w:sz w:val="28"/>
          <w:szCs w:val="28"/>
          <w:lang w:eastAsia="en-US"/>
        </w:rPr>
        <w:lastRenderedPageBreak/>
        <w:t>6.1</w:t>
      </w:r>
      <w:r w:rsidR="00993E09" w:rsidRPr="00993E09">
        <w:rPr>
          <w:sz w:val="28"/>
          <w:szCs w:val="28"/>
          <w:lang w:eastAsia="en-US"/>
        </w:rPr>
        <w:t xml:space="preserve"> настоящих Правил, подлежат регистрации в Минстрое Дагестана в установленном порядке.</w:t>
      </w:r>
    </w:p>
    <w:p w14:paraId="4345884B"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8. Минстрой Дагестана в течение 30 рабочих дней со дня окончания срока приема документов:</w:t>
      </w:r>
    </w:p>
    <w:p w14:paraId="5D8A74BE" w14:textId="77777777" w:rsid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а) рассматривает документы на предмет:</w:t>
      </w:r>
    </w:p>
    <w:p w14:paraId="3BEC5BBA" w14:textId="37718723" w:rsidR="00517F0E" w:rsidRPr="00993E09" w:rsidRDefault="00517F0E"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Pr="00517F0E">
        <w:rPr>
          <w:sz w:val="28"/>
          <w:szCs w:val="28"/>
          <w:lang w:eastAsia="en-US"/>
        </w:rPr>
        <w:t>соответствия муниципального образования условиям, установленным в пункте 4 настоящих Правил;</w:t>
      </w:r>
    </w:p>
    <w:p w14:paraId="19A37311" w14:textId="195A208F" w:rsidR="005B1F1B" w:rsidRPr="005B1F1B" w:rsidRDefault="00517F0E" w:rsidP="005B1F1B">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5B1F1B" w:rsidRPr="005B1F1B">
        <w:rPr>
          <w:sz w:val="28"/>
          <w:szCs w:val="28"/>
          <w:lang w:eastAsia="en-US"/>
        </w:rPr>
        <w:t>комплектности документов согласно пунктам 6 и 6.1 настоящих Правил;</w:t>
      </w:r>
    </w:p>
    <w:p w14:paraId="5D29AB0C" w14:textId="08AAC38E" w:rsidR="00993E09" w:rsidRPr="00993E09" w:rsidRDefault="00993E09" w:rsidP="005B1F1B">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б) </w:t>
      </w:r>
      <w:r w:rsidR="005B1F1B" w:rsidRPr="005B1F1B">
        <w:rPr>
          <w:sz w:val="28"/>
          <w:szCs w:val="28"/>
          <w:lang w:eastAsia="en-US"/>
        </w:rPr>
        <w:t>представление неполного комплекта документов, указанных в пунктах 6 и 6.1 настоящих Правил;</w:t>
      </w:r>
      <w:r w:rsidR="005B1F1B">
        <w:rPr>
          <w:sz w:val="28"/>
          <w:szCs w:val="28"/>
          <w:lang w:eastAsia="en-US"/>
        </w:rPr>
        <w:t xml:space="preserve"> </w:t>
      </w:r>
    </w:p>
    <w:p w14:paraId="2293D0BD"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в) при отсутствии оснований для отказа в предоставлении субсидии:</w:t>
      </w:r>
    </w:p>
    <w:p w14:paraId="1BBBB349" w14:textId="2EF7BE96" w:rsidR="00993E09" w:rsidRPr="00993E09" w:rsidRDefault="00C653F1"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 </w:t>
      </w:r>
      <w:r w:rsidR="00993E09" w:rsidRPr="00993E09">
        <w:rPr>
          <w:sz w:val="28"/>
          <w:szCs w:val="28"/>
          <w:lang w:eastAsia="en-US"/>
        </w:rPr>
        <w:t>формирует перечень муниципальных районов (городских округов) Республики Дагестан - получателей субсидии из республиканского бюджета Республики Дагестан (далее - Перечень получателей субсидии);</w:t>
      </w:r>
    </w:p>
    <w:p w14:paraId="0AD9BC15" w14:textId="7157504A" w:rsidR="00993E09" w:rsidRPr="00993E09" w:rsidRDefault="00C653F1"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 </w:t>
      </w:r>
      <w:r w:rsidR="00993E09" w:rsidRPr="00993E09">
        <w:rPr>
          <w:sz w:val="28"/>
          <w:szCs w:val="28"/>
          <w:lang w:eastAsia="en-US"/>
        </w:rPr>
        <w:t>определяет для муниципальных районов (городских округов) Республики Дагестан, включенных в Перечень получателей субсидии, размер субсидии в соответствии с пунктом 20 настоящих Правил.</w:t>
      </w:r>
    </w:p>
    <w:p w14:paraId="5E112CD2"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9. Основаниями для отказа в предоставлении субсидии являются:</w:t>
      </w:r>
    </w:p>
    <w:p w14:paraId="53F16129"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а) несоответствие условиям, установленным в пункте 4 настоящих Правил;</w:t>
      </w:r>
    </w:p>
    <w:p w14:paraId="6E2938CF"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б) представление неполного комплекта документов, указанных в пункте 6 настоящих Правил;</w:t>
      </w:r>
    </w:p>
    <w:p w14:paraId="3E755203"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в) выявление в документах неполных или недостоверных сведений;</w:t>
      </w:r>
    </w:p>
    <w:p w14:paraId="35D81DD3"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г) нарушение сроков представления документов.</w:t>
      </w:r>
    </w:p>
    <w:p w14:paraId="3EFCEE3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10. Перечисление субсидий из республиканского бюджета Республики Дагестан в бюджет муниципального образования осуществляется на счета, открытые в Управлении Федерального казначейства по Республике Дагестан для учета операций со средствами местных бюджетов.</w:t>
      </w:r>
    </w:p>
    <w:p w14:paraId="084C51B0"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Субсидии перечисляются не позднее 5 рабочих дней со дня подписания Соглашения в соответствии с ежегодно утверждаемым в рамках Программы распределением субсидий на реализацию муниципальных программ.</w:t>
      </w:r>
    </w:p>
    <w:p w14:paraId="2DBCA573"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11. В перечень муниципальных образований - получателей субсидий в обязательном порядке подлежат включению: </w:t>
      </w:r>
    </w:p>
    <w:p w14:paraId="3923FDED"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а)   административный центр Республики Дагестан; </w:t>
      </w:r>
    </w:p>
    <w:p w14:paraId="34D13C13"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б) муниципальные образования, имеющие статус наукограда Российской Федерации.»; </w:t>
      </w:r>
    </w:p>
    <w:p w14:paraId="76B2752A"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12. В случае реализации мероприятий по благоустройству дворовых территорий субсидии предоставляются на выполнение видов работ, предусмотренных:</w:t>
      </w:r>
    </w:p>
    <w:p w14:paraId="3745B0E3"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а) минимальным перечнем работ по благоустройству дворовых территорий, софинансируемых за счет средств, полученных муниципальным образованием в качестве субсидии из республиканского бюджета Республики Дагестан (далее - </w:t>
      </w:r>
      <w:r w:rsidRPr="00993E09">
        <w:rPr>
          <w:sz w:val="28"/>
          <w:szCs w:val="28"/>
          <w:lang w:eastAsia="en-US"/>
        </w:rPr>
        <w:lastRenderedPageBreak/>
        <w:t>минимальный перечень работ по благоустройству),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В состав минимального перечня работ по благоустройству включаются: ремонт дворовых проездов и пешеходных дорожек, освещение дворовых территорий, установка скамеек, установка урн для мусора, беседок, пандусов;</w:t>
      </w:r>
    </w:p>
    <w:p w14:paraId="079FCC36"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б) перечнем дополнительных видов работ по благоустройству дворовых территорий, в целях софинансирования которых бюджету муниципального образования предоставляется субсидия из республиканского бюджета Республики Дагестан (далее - дополнительный перечень работ по благоустройству):</w:t>
      </w:r>
    </w:p>
    <w:p w14:paraId="1869DBA2" w14:textId="5FB4733C" w:rsidR="00993E09" w:rsidRDefault="00F26A9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 </w:t>
      </w:r>
      <w:r w:rsidR="00993E09" w:rsidRPr="00993E09">
        <w:rPr>
          <w:sz w:val="28"/>
          <w:szCs w:val="28"/>
          <w:lang w:eastAsia="en-US"/>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r>
        <w:rPr>
          <w:sz w:val="28"/>
          <w:szCs w:val="28"/>
          <w:lang w:eastAsia="en-US"/>
        </w:rPr>
        <w:t>;</w:t>
      </w:r>
    </w:p>
    <w:p w14:paraId="7FD06F71" w14:textId="28B5B45E" w:rsidR="005B1F1B" w:rsidRPr="00993E09" w:rsidRDefault="00F26A9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 </w:t>
      </w:r>
      <w:r w:rsidR="005B1F1B" w:rsidRPr="005B1F1B">
        <w:rPr>
          <w:sz w:val="28"/>
          <w:szCs w:val="28"/>
          <w:lang w:eastAsia="en-US"/>
        </w:rPr>
        <w:t>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301B892E"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В состав дополнительного перечня работ по благоустройству включаются: оборудование автомобильных парковок, устройство спортивных и детских площадок, декоративных ограждений, контейнерных площадок, завоз грунта и озеленение территорий, кронирование деревьев.</w:t>
      </w:r>
    </w:p>
    <w:p w14:paraId="2B6A6D73"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Субсидии носят целевой характер и не могут быть использованы на иные цели.</w:t>
      </w:r>
    </w:p>
    <w:p w14:paraId="2CF5900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13. Финансовое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доля такого участия, определяется органами местного самоуправления в муниципальных программах.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доля участия определяется как процент стоимости мероприятий по благоустройству дворовой территории;</w:t>
      </w:r>
    </w:p>
    <w:p w14:paraId="63A3E9D5" w14:textId="58ED6625" w:rsidR="00993E09" w:rsidRPr="00993E09" w:rsidRDefault="00F26A9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 </w:t>
      </w:r>
      <w:r w:rsidR="00993E09" w:rsidRPr="00993E09">
        <w:rPr>
          <w:sz w:val="28"/>
          <w:szCs w:val="28"/>
          <w:lang w:eastAsia="en-US"/>
        </w:rPr>
        <w:t xml:space="preserve">трудовое участие заинтересованных лиц в реализации мероприятий по </w:t>
      </w:r>
      <w:r w:rsidR="00993E09" w:rsidRPr="00993E09">
        <w:rPr>
          <w:sz w:val="28"/>
          <w:szCs w:val="28"/>
          <w:lang w:eastAsia="en-US"/>
        </w:rPr>
        <w:lastRenderedPageBreak/>
        <w:t>благоустройству дворовых территорий в рамках минимального и дополнительного перечней работ по благоустройству осуществляется в форме субботников.</w:t>
      </w:r>
    </w:p>
    <w:p w14:paraId="3F6CD84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14. Предоставление субсидии осуществляется на основании Соглашения, содержащего в обязательном порядке следующие положения: </w:t>
      </w:r>
    </w:p>
    <w:p w14:paraId="4DB2A8EF"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а) размер предоставляемой субсидии, порядок, условия и сроки ее перечисления в местный бюджет, а также объем бюджетных ассигнований из местного бюджета на исполнение соответствующих расходных обязательств; </w:t>
      </w:r>
    </w:p>
    <w:p w14:paraId="5A07C40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б) уровень софинансирования, выраженный в процентах от объема предусмотренных в местном бюджете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соответствии 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(далее - Правила формирования, предоставления и распределения субсидий); </w:t>
      </w:r>
    </w:p>
    <w:p w14:paraId="76F8D76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в) значения показателей результативности (результаты) использования субсидии, соответствующие целевым показателям (индикаторам) или результатам регионального проекта «Формирование современной городской среды в Республике Дагестан», а также обязательства муниципальных образований по их достижению;   </w:t>
      </w:r>
    </w:p>
    <w:p w14:paraId="436D4CF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г) обязательства муниципального образования по согласованию с Минстроем Дагестана муниципальных программ (подпрограмм), софинансируемых за счет средств республиканского бюджета Республики Дагестан, и внесения в них изменений, которые влекут изменения объемов финансирования и (или) показателей результативности (результатов) муниципальных программ (подпрограмм) и (или) изменения состава мероприятий указанных программ (подпрограмм), на реализацию которых предоставляются субсидии; </w:t>
      </w:r>
    </w:p>
    <w:p w14:paraId="532F3809"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д)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 </w:t>
      </w:r>
    </w:p>
    <w:p w14:paraId="55859EF7"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е) сроки и порядок представления отчетности об осуществлении расходов местного бюджета, в целях софинансирования которых предоставляется субсидия, а также отчетности о достижении значений показателей результативности (результатов) использования субсидии; </w:t>
      </w:r>
    </w:p>
    <w:p w14:paraId="0E3840F0" w14:textId="77777777" w:rsidR="00C05BBE"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ж) порядок осуществления контроля за выполнением муниципальным образованием обязательств, предусмотренных Соглашением; </w:t>
      </w:r>
    </w:p>
    <w:p w14:paraId="02304094" w14:textId="566F7DC1"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з) порядок возврата не использованных муниципальным образованием остатков субсидии;</w:t>
      </w:r>
    </w:p>
    <w:p w14:paraId="5F825FC7" w14:textId="77777777" w:rsidR="00F26A9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и) обязательства главы местной администрации по возврату субсидий в республиканский бюджет Республики Дагестан в соответствии с пунктом 29 </w:t>
      </w:r>
      <w:r w:rsidRPr="00993E09">
        <w:rPr>
          <w:sz w:val="28"/>
          <w:szCs w:val="28"/>
          <w:lang w:eastAsia="en-US"/>
        </w:rPr>
        <w:lastRenderedPageBreak/>
        <w:t xml:space="preserve">настоящих Правил; </w:t>
      </w:r>
    </w:p>
    <w:p w14:paraId="102A0EE3" w14:textId="26748796"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к) ответственность сторон за нарушение условий Соглашения; </w:t>
      </w:r>
    </w:p>
    <w:p w14:paraId="28AAD436" w14:textId="77777777" w:rsidR="00C05BBE"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л) условие о вступлении в силу Соглашения; </w:t>
      </w:r>
    </w:p>
    <w:p w14:paraId="3889D8E2" w14:textId="1F1FF94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м) рекомендации главе местной администрации обеспечить привлечение к выполнению работ по благоустройству дворовых территорий студенческих строительных отрядов; </w:t>
      </w:r>
    </w:p>
    <w:p w14:paraId="1B522C59"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н)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республиканского бюджета Республики Дагестан,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до 1 апреля года предоставления субсидии, за исключением случаев: </w:t>
      </w:r>
    </w:p>
    <w:p w14:paraId="4660B876" w14:textId="77777777" w:rsidR="00C05BBE"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 </w:t>
      </w:r>
    </w:p>
    <w:p w14:paraId="6B10A85A" w14:textId="77777777" w:rsidR="00C05BBE" w:rsidRDefault="00C05BBE"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  </w:t>
      </w:r>
      <w:r w:rsidR="00993E09" w:rsidRPr="00993E09">
        <w:rPr>
          <w:sz w:val="28"/>
          <w:szCs w:val="28"/>
          <w:lang w:eastAsia="en-US"/>
        </w:rPr>
        <w:t xml:space="preserve">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 </w:t>
      </w:r>
    </w:p>
    <w:p w14:paraId="3A7C086E" w14:textId="7482B58E" w:rsidR="00993E09" w:rsidRPr="00993E09" w:rsidRDefault="00C05BBE"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    </w:t>
      </w:r>
      <w:r w:rsidR="00993E09" w:rsidRPr="00993E09">
        <w:rPr>
          <w:sz w:val="28"/>
          <w:szCs w:val="28"/>
          <w:lang w:eastAsia="en-US"/>
        </w:rPr>
        <w:t>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14:paraId="32E25146" w14:textId="7E1B3EFD"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15. </w:t>
      </w:r>
      <w:r w:rsidR="00C05BBE" w:rsidRPr="00C05BBE">
        <w:rPr>
          <w:sz w:val="28"/>
          <w:szCs w:val="28"/>
          <w:lang w:eastAsia="en-US"/>
        </w:rPr>
        <w:t>Обязательства муниципальных образований - получателей субсидии из республиканского бюджета Республики Дагестан:</w:t>
      </w:r>
    </w:p>
    <w:p w14:paraId="2F54BBF4"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а) проведение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 телекоммуникационной сети «Интернет» (срок обсуждения - не менее 30 календарных дней со дня опубликования таких проектов муниципальных программ), а также с использованием платформы по голосованию за объекты благоустройства; </w:t>
      </w:r>
    </w:p>
    <w:p w14:paraId="60BB4B17" w14:textId="10F0FA33"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 б) </w:t>
      </w:r>
      <w:r w:rsidR="0049548C" w:rsidRPr="0049548C">
        <w:rPr>
          <w:sz w:val="28"/>
          <w:szCs w:val="28"/>
          <w:lang w:eastAsia="en-US"/>
        </w:rPr>
        <w:t>учет предложений заинтересованных лиц о включении дворовой территории, общественной территории в муниципальную программу, в том числе предложений таких лиц о включении в муниципальную программу инициативных проектов;</w:t>
      </w:r>
    </w:p>
    <w:p w14:paraId="0C3CAE31" w14:textId="4BE986C0"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 в)  </w:t>
      </w:r>
      <w:r w:rsidR="00E444C0" w:rsidRPr="00E444C0">
        <w:rPr>
          <w:sz w:val="28"/>
          <w:szCs w:val="28"/>
          <w:lang w:eastAsia="en-US"/>
        </w:rPr>
        <w:t xml:space="preserve">осуществление контроля за ходом выполнения муниципальной программы </w:t>
      </w:r>
      <w:r w:rsidR="00E444C0" w:rsidRPr="00E444C0">
        <w:rPr>
          <w:sz w:val="28"/>
          <w:szCs w:val="28"/>
          <w:lang w:eastAsia="en-US"/>
        </w:rPr>
        <w:lastRenderedPageBreak/>
        <w:t>общественной комиссией, созданной в соответствии с постановлением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постановление Правительства Российской Федерации от 10 февраля 2017 г. N 169), включая проведение оценки предложений заинтересованных лиц;</w:t>
      </w:r>
    </w:p>
    <w:p w14:paraId="21AEBC58" w14:textId="77777777" w:rsidR="00E444C0"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 г) размещение в информационно-телекоммуникационной сети «Интернет» документов о составе общественной комиссии, созданной в соответствии с постановлением Правительства Российской Федерации от 10 февраля 2017 г. № 169, протоколов и графиков заседаний указанной общественной комиссии; </w:t>
      </w:r>
    </w:p>
    <w:p w14:paraId="0EF33272" w14:textId="477C2DA5" w:rsidR="00993E09" w:rsidRPr="00993E09" w:rsidRDefault="00E444C0"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 </w:t>
      </w:r>
      <w:r w:rsidR="00993E09" w:rsidRPr="00993E09">
        <w:rPr>
          <w:sz w:val="28"/>
          <w:szCs w:val="28"/>
          <w:lang w:eastAsia="en-US"/>
        </w:rPr>
        <w:t xml:space="preserve">д) установление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республиканского бюджета Республики Дагестан,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до 1 апреля года предоставления субсидии, за исключением случаев: </w:t>
      </w:r>
    </w:p>
    <w:p w14:paraId="22E2EC13"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 </w:t>
      </w:r>
    </w:p>
    <w:p w14:paraId="76875244"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 </w:t>
      </w:r>
    </w:p>
    <w:p w14:paraId="406BF1D7"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 </w:t>
      </w:r>
    </w:p>
    <w:p w14:paraId="082997C1" w14:textId="6589425B" w:rsidR="00993E09" w:rsidRPr="00993E09" w:rsidRDefault="00E444C0"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е) </w:t>
      </w:r>
      <w:r w:rsidR="00993E09" w:rsidRPr="00993E09">
        <w:rPr>
          <w:sz w:val="28"/>
          <w:szCs w:val="28"/>
          <w:lang w:eastAsia="en-US"/>
        </w:rPr>
        <w:t>синхронизация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а также мероприятиями в рамках национального проекта «Инфраструктура для жизни»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Минстроем России;</w:t>
      </w:r>
    </w:p>
    <w:p w14:paraId="3EAF8800" w14:textId="643A70B5" w:rsidR="00993E09" w:rsidRPr="00993E09" w:rsidRDefault="00E444C0"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ж)</w:t>
      </w:r>
      <w:r w:rsidR="00993E09" w:rsidRPr="00993E09">
        <w:rPr>
          <w:sz w:val="28"/>
          <w:szCs w:val="28"/>
          <w:lang w:eastAsia="en-US"/>
        </w:rPr>
        <w:t xml:space="preserve"> синхронизация выполнения работ в рамках муниципальной программы с </w:t>
      </w:r>
      <w:r w:rsidR="00993E09" w:rsidRPr="00993E09">
        <w:rPr>
          <w:sz w:val="28"/>
          <w:szCs w:val="28"/>
          <w:lang w:eastAsia="en-US"/>
        </w:rPr>
        <w:lastRenderedPageBreak/>
        <w:t xml:space="preserve">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 </w:t>
      </w:r>
    </w:p>
    <w:p w14:paraId="6F014D60" w14:textId="4A9B0535" w:rsidR="00993E09" w:rsidRPr="00993E09" w:rsidRDefault="00E444C0"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з) </w:t>
      </w:r>
      <w:r w:rsidR="00993E09" w:rsidRPr="00993E09">
        <w:rPr>
          <w:sz w:val="28"/>
          <w:szCs w:val="28"/>
          <w:lang w:eastAsia="en-US"/>
        </w:rPr>
        <w:t xml:space="preserve">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w:t>
      </w:r>
    </w:p>
    <w:p w14:paraId="200252DD" w14:textId="5CDF60DB" w:rsidR="00993E09" w:rsidRPr="00993E09" w:rsidRDefault="00E444C0"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и)</w:t>
      </w:r>
      <w:r w:rsidR="00993E09" w:rsidRPr="00993E09">
        <w:rPr>
          <w:sz w:val="28"/>
          <w:szCs w:val="28"/>
          <w:lang w:eastAsia="en-US"/>
        </w:rPr>
        <w:t xml:space="preserve"> ежегодное проведение органами местного самоуправления муниципальных образований с численностью населения свыше 20 тыс. человек голосования в электронной форме в информационно-телекоммуникационной сети «Интернет»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(далее - голосование по отбору общественных территорий), в порядке, установленном приказом Минстроя Дагестана от 29 декабря 2020 г. № Пр-171,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 </w:t>
      </w:r>
    </w:p>
    <w:p w14:paraId="1431ACD9" w14:textId="2AEA9E42" w:rsidR="00993E09" w:rsidRPr="00993E09" w:rsidRDefault="00E444C0"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к)</w:t>
      </w:r>
      <w:r w:rsidR="00993E09" w:rsidRPr="00993E09">
        <w:rPr>
          <w:sz w:val="28"/>
          <w:szCs w:val="28"/>
          <w:lang w:eastAsia="en-US"/>
        </w:rPr>
        <w:t xml:space="preserve"> </w:t>
      </w:r>
      <w:r w:rsidRPr="00E444C0">
        <w:rPr>
          <w:sz w:val="28"/>
          <w:szCs w:val="28"/>
          <w:lang w:eastAsia="en-US"/>
        </w:rPr>
        <w:t>актуализация муниципальных программ по результатам рассмотрения в соответствии с законодательством Российской Федерации инициативных проектов, проведения голосования по отбору общественных территорий и продления срока их действия на срок реализации республиканского проекта;</w:t>
      </w:r>
    </w:p>
    <w:p w14:paraId="50C0BC06" w14:textId="5D58B6AB" w:rsidR="00993E09" w:rsidRPr="00993E09" w:rsidRDefault="00E444C0"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л)</w:t>
      </w:r>
      <w:r w:rsidR="00993E09" w:rsidRPr="00993E09">
        <w:rPr>
          <w:sz w:val="28"/>
          <w:szCs w:val="28"/>
          <w:lang w:eastAsia="en-US"/>
        </w:rPr>
        <w:t xml:space="preserve">  с начала выполнения работ по благоустройству общественных территорий и дворовых территорий установка информационных конструкций (щитов, стендов), содержащих информацию о том, что работы выполняются (выполнены) в рамках реализации федерального проекта; </w:t>
      </w:r>
    </w:p>
    <w:p w14:paraId="0CFA1F0E" w14:textId="5E68A281" w:rsidR="00993E09" w:rsidRPr="00993E09" w:rsidRDefault="00E444C0"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м)</w:t>
      </w:r>
      <w:r w:rsidR="00993E09" w:rsidRPr="00993E09">
        <w:rPr>
          <w:sz w:val="28"/>
          <w:szCs w:val="28"/>
          <w:lang w:eastAsia="en-US"/>
        </w:rPr>
        <w:t xml:space="preserve">  представление не позднее 20 ноября текущего финансового года в Минстрой Дагестана не менее одного реализованного в этом году лучшего проекта по благоустройству общественной территории для направления в Минстрой России на конкурс по отбору лучших практик (проектов) по благоустройству; </w:t>
      </w:r>
    </w:p>
    <w:p w14:paraId="6427B2BB" w14:textId="77777777" w:rsidR="00E444C0" w:rsidRPr="00E444C0" w:rsidRDefault="00E444C0" w:rsidP="00E444C0">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н)</w:t>
      </w:r>
      <w:r w:rsidR="00993E09" w:rsidRPr="00993E09">
        <w:rPr>
          <w:sz w:val="28"/>
          <w:szCs w:val="28"/>
          <w:lang w:eastAsia="en-US"/>
        </w:rPr>
        <w:t xml:space="preserve">  </w:t>
      </w:r>
      <w:r w:rsidRPr="00E444C0">
        <w:rPr>
          <w:sz w:val="28"/>
          <w:szCs w:val="28"/>
          <w:lang w:eastAsia="en-US"/>
        </w:rPr>
        <w:t>обеспечение размещения в государственной информационной системе жилищно-коммунального хозяйства информации о реализации федерального проекта в Республике Дагестан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Минстроем России.</w:t>
      </w:r>
    </w:p>
    <w:p w14:paraId="5A49F346" w14:textId="4BFF881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16. Муниципальная программа должна предусматривать: </w:t>
      </w:r>
    </w:p>
    <w:p w14:paraId="0DA0C6DB" w14:textId="77777777" w:rsidR="00D25F87"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а) </w:t>
      </w:r>
      <w:r w:rsidR="00E444C0" w:rsidRPr="00E444C0">
        <w:rPr>
          <w:sz w:val="28"/>
          <w:szCs w:val="28"/>
          <w:lang w:eastAsia="en-US"/>
        </w:rPr>
        <w:t xml:space="preserve">адресный перечень дворовых территорий, нуждающихся в благоустройстве (с учетом их физического состояния) и подлежащих благоустройству в указанный </w:t>
      </w:r>
      <w:r w:rsidR="00E444C0" w:rsidRPr="00E444C0">
        <w:rPr>
          <w:sz w:val="28"/>
          <w:szCs w:val="28"/>
          <w:lang w:eastAsia="en-US"/>
        </w:rPr>
        <w:lastRenderedPageBreak/>
        <w:t>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соответствии с приказом Минстроя Дагестана от 16 июня 2017 г. N 112. В указанный адресный перечень включаются дворовые территории, благоустройство которых планируется осуществлять за счет средств субсидии из республиканского бюджета Республики Дагестан, местного бюджета и внебюджетных источников, отобранные в том числе в рамках реализации инициативных проектов;</w:t>
      </w:r>
    </w:p>
    <w:p w14:paraId="35CF8DC3" w14:textId="4FD4962F"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б) </w:t>
      </w:r>
      <w:r w:rsidR="00D25F87" w:rsidRPr="00D25F87">
        <w:rPr>
          <w:sz w:val="28"/>
          <w:szCs w:val="28"/>
          <w:lang w:eastAsia="en-US"/>
        </w:rPr>
        <w:t>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приказом Минстроя Дагестана от 16 июня 2017 г. N 112. В указанный адресный перечень включаются общественные территории, благоустройство которых планируется осуществлять за счет средств субсидии из федерального бюджета, а также за счет средств республиканского бюджета Республики Дагестан, местного бюджета и внебюджетных источников, отобранные в том числе по результатам голосования по отбору общественных территорий и в рамках реализации инициативных проектов;</w:t>
      </w:r>
    </w:p>
    <w:p w14:paraId="767E3C2A"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w:t>
      </w:r>
    </w:p>
    <w:p w14:paraId="63D71EA7" w14:textId="29A056E3"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г) </w:t>
      </w:r>
      <w:r w:rsidR="00D25F87" w:rsidRPr="00D25F87">
        <w:rPr>
          <w:sz w:val="28"/>
          <w:szCs w:val="28"/>
          <w:lang w:eastAsia="en-US"/>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14:paraId="4EBFCF33" w14:textId="1160F8A6"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д) </w:t>
      </w:r>
      <w:r w:rsidR="00D25F87" w:rsidRPr="00D25F87">
        <w:rPr>
          <w:sz w:val="28"/>
          <w:szCs w:val="28"/>
          <w:lang w:eastAsia="en-US"/>
        </w:rPr>
        <w:t>иные мероприятия по благоустройству, определенные органами местного самоуправления;</w:t>
      </w:r>
    </w:p>
    <w:p w14:paraId="2F7CABE6"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е) информацию о форме участия (финансовое и (или) трудовое) и доле участия заинтересованных лиц в выполнении минимального перечня работ по благоустройству дворовых территорий; </w:t>
      </w:r>
    </w:p>
    <w:p w14:paraId="5CDB5E42"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lastRenderedPageBreak/>
        <w:t xml:space="preserve">ж) информацию о форме участия (финансовое и (или) трудовое) и доле участия заинтересованных лиц в выполнении дополнительного перечня работ по благоустройству дворовых территорий, которые установлены муниципальным образованием; </w:t>
      </w:r>
    </w:p>
    <w:p w14:paraId="66BC03A8"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з)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w:t>
      </w:r>
    </w:p>
    <w:p w14:paraId="55E543A2"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и)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14:paraId="57608481"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к)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республиканского бюджета Республики Дагестан; </w:t>
      </w:r>
    </w:p>
    <w:p w14:paraId="2CC81CD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л)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до 1 апреля года предоставления субсидии, за исключением случаев: </w:t>
      </w:r>
    </w:p>
    <w:p w14:paraId="1407EF27"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 </w:t>
      </w:r>
    </w:p>
    <w:p w14:paraId="0F6E6CB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  проведения повторного конкурса или новой закупки, если конкурс признан несостоявшимся по основаниям, предусмотренным законодательством Российской </w:t>
      </w:r>
      <w:r w:rsidRPr="00993E09">
        <w:rPr>
          <w:sz w:val="28"/>
          <w:szCs w:val="28"/>
          <w:lang w:eastAsia="en-US"/>
        </w:rPr>
        <w:lastRenderedPageBreak/>
        <w:t xml:space="preserve">Федерации, при которых срок заключения таких соглашений продлевается на срок проведения конкурсных процедур; </w:t>
      </w:r>
    </w:p>
    <w:p w14:paraId="1A4E194D"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 xml:space="preserve">-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 </w:t>
      </w:r>
    </w:p>
    <w:p w14:paraId="412D70DF"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EE0000"/>
          <w:sz w:val="28"/>
          <w:szCs w:val="28"/>
          <w:lang w:eastAsia="en-US"/>
        </w:rPr>
      </w:pPr>
      <w:r w:rsidRPr="00993E09">
        <w:rPr>
          <w:sz w:val="28"/>
          <w:szCs w:val="28"/>
          <w:lang w:eastAsia="en-US"/>
        </w:rPr>
        <w:t>17. Органам местного самоуправления муниципальных образований рекомендуется:</w:t>
      </w:r>
    </w:p>
    <w:p w14:paraId="074FE2F2" w14:textId="4992968D" w:rsidR="00993E09" w:rsidRPr="00993E09" w:rsidRDefault="0055559D"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55559D">
        <w:rPr>
          <w:sz w:val="28"/>
          <w:szCs w:val="28"/>
          <w:lang w:eastAsia="en-US"/>
        </w:rPr>
        <w:t>-</w:t>
      </w:r>
      <w:r w:rsidR="00993E09" w:rsidRPr="00993E09">
        <w:rPr>
          <w:color w:val="EE0000"/>
          <w:sz w:val="28"/>
          <w:szCs w:val="28"/>
          <w:lang w:eastAsia="en-US"/>
        </w:rPr>
        <w:t xml:space="preserve"> </w:t>
      </w:r>
      <w:r w:rsidR="00993E09" w:rsidRPr="00993E09">
        <w:rPr>
          <w:sz w:val="28"/>
          <w:szCs w:val="28"/>
          <w:lang w:eastAsia="en-US"/>
        </w:rPr>
        <w:t>организовать мероприятия по привлечению добровольцев (волонтеров) к участию в мероприятиях по вовлечению населения в процессы благоустройства (в том числе в опросах, интервью, фокус-группах, проектных семинарах, мастерских, воркшопах), а также к реализации муниципальной программы (форумы, конкурсы, фестивали, лектории, общественный мониторинг качества объектов благоустройства и др.).</w:t>
      </w:r>
    </w:p>
    <w:p w14:paraId="1EC21FC7"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18. Средства субсидии из республиканского бюджета Республики Дагестан, направляемые на выполнение работ по благоустройству дворовых территорий, расходуются путем:</w:t>
      </w:r>
    </w:p>
    <w:p w14:paraId="1849E22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а) предоставления субсидий бюджетным и автономным учреждениям, в том числе субсидий на финансовое обеспечение выполнения ими муниципального задания;</w:t>
      </w:r>
    </w:p>
    <w:p w14:paraId="65767365"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б) 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14:paraId="0C35D97D" w14:textId="77777777" w:rsid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93E09">
        <w:rPr>
          <w:sz w:val="28"/>
          <w:szCs w:val="28"/>
          <w:lang w:eastAsia="en-US"/>
        </w:rPr>
        <w:t>в)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14:paraId="070E6E74" w14:textId="77777777" w:rsidR="00D25F87" w:rsidRPr="00D25F87" w:rsidRDefault="00966EC7" w:rsidP="00D25F8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19.</w:t>
      </w:r>
      <w:r w:rsidRPr="00966EC7">
        <w:rPr>
          <w:sz w:val="28"/>
          <w:szCs w:val="28"/>
          <w:lang w:eastAsia="en-US"/>
        </w:rPr>
        <w:t xml:space="preserve"> </w:t>
      </w:r>
      <w:r w:rsidR="00D25F87" w:rsidRPr="00D25F87">
        <w:rPr>
          <w:sz w:val="28"/>
          <w:szCs w:val="28"/>
          <w:lang w:eastAsia="en-US"/>
        </w:rPr>
        <w:t>Размер субсидии из республиканского бюджета Республики Дагестан i-</w:t>
      </w:r>
      <w:proofErr w:type="spellStart"/>
      <w:r w:rsidR="00D25F87" w:rsidRPr="00D25F87">
        <w:rPr>
          <w:sz w:val="28"/>
          <w:szCs w:val="28"/>
          <w:lang w:eastAsia="en-US"/>
        </w:rPr>
        <w:t>му</w:t>
      </w:r>
      <w:proofErr w:type="spellEnd"/>
      <w:r w:rsidR="00D25F87" w:rsidRPr="00D25F87">
        <w:rPr>
          <w:sz w:val="28"/>
          <w:szCs w:val="28"/>
          <w:lang w:eastAsia="en-US"/>
        </w:rPr>
        <w:t xml:space="preserve"> муниципальному образованию (</w:t>
      </w:r>
      <w:proofErr w:type="spellStart"/>
      <w:r w:rsidR="00D25F87" w:rsidRPr="00D25F87">
        <w:rPr>
          <w:sz w:val="28"/>
          <w:szCs w:val="28"/>
          <w:lang w:eastAsia="en-US"/>
        </w:rPr>
        <w:t>Сi</w:t>
      </w:r>
      <w:proofErr w:type="spellEnd"/>
      <w:r w:rsidR="00D25F87" w:rsidRPr="00D25F87">
        <w:rPr>
          <w:sz w:val="28"/>
          <w:szCs w:val="28"/>
          <w:lang w:eastAsia="en-US"/>
        </w:rPr>
        <w:t>) на 2025 год определяется по формуле:</w:t>
      </w:r>
    </w:p>
    <w:p w14:paraId="4FB000D3" w14:textId="77777777" w:rsidR="00D25F87" w:rsidRPr="00D25F87" w:rsidRDefault="00D25F87" w:rsidP="00D25F8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D25F87">
        <w:rPr>
          <w:sz w:val="28"/>
          <w:szCs w:val="28"/>
          <w:lang w:eastAsia="en-US"/>
        </w:rPr>
        <w:t>(в ред. Постановления Правительства РД от 20.11.2025 N 360)</w:t>
      </w:r>
    </w:p>
    <w:p w14:paraId="2E1C90B2" w14:textId="77777777" w:rsidR="00D25F87" w:rsidRPr="006C3D2B" w:rsidRDefault="00D25F87" w:rsidP="00D25F87">
      <w:pPr>
        <w:widowControl w:val="0"/>
        <w:shd w:val="clear" w:color="auto" w:fill="FFFFFF"/>
        <w:tabs>
          <w:tab w:val="left" w:pos="567"/>
          <w:tab w:val="left" w:pos="4928"/>
        </w:tabs>
        <w:overflowPunct/>
        <w:autoSpaceDE/>
        <w:autoSpaceDN/>
        <w:adjustRightInd/>
        <w:spacing w:line="276" w:lineRule="auto"/>
        <w:ind w:firstLine="567"/>
        <w:jc w:val="both"/>
        <w:rPr>
          <w:sz w:val="28"/>
          <w:szCs w:val="28"/>
          <w:vertAlign w:val="subscript"/>
          <w:lang w:eastAsia="en-US"/>
        </w:rPr>
      </w:pPr>
    </w:p>
    <w:p w14:paraId="18E7C1AD" w14:textId="0887938D" w:rsidR="00D25F87" w:rsidRPr="00D25F87" w:rsidRDefault="00D25F87" w:rsidP="00DE2F41">
      <w:pPr>
        <w:widowControl w:val="0"/>
        <w:shd w:val="clear" w:color="auto" w:fill="FFFFFF"/>
        <w:tabs>
          <w:tab w:val="left" w:pos="567"/>
          <w:tab w:val="left" w:pos="4928"/>
        </w:tabs>
        <w:overflowPunct/>
        <w:autoSpaceDE/>
        <w:autoSpaceDN/>
        <w:adjustRightInd/>
        <w:spacing w:line="276" w:lineRule="auto"/>
        <w:ind w:firstLine="567"/>
        <w:jc w:val="center"/>
        <w:rPr>
          <w:sz w:val="28"/>
          <w:szCs w:val="28"/>
          <w:lang w:eastAsia="en-US"/>
        </w:rPr>
      </w:pPr>
      <w:r>
        <w:rPr>
          <w:noProof/>
          <w:sz w:val="28"/>
          <w:szCs w:val="28"/>
          <w:lang w:eastAsia="en-US"/>
        </w:rPr>
        <w:drawing>
          <wp:inline distT="0" distB="0" distL="0" distR="0" wp14:anchorId="77600CF3" wp14:editId="2E001D4D">
            <wp:extent cx="2334895" cy="951230"/>
            <wp:effectExtent l="0" t="0" r="8255" b="1270"/>
            <wp:docPr id="11412012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4895" cy="951230"/>
                    </a:xfrm>
                    <a:prstGeom prst="rect">
                      <a:avLst/>
                    </a:prstGeom>
                    <a:noFill/>
                  </pic:spPr>
                </pic:pic>
              </a:graphicData>
            </a:graphic>
          </wp:inline>
        </w:drawing>
      </w:r>
      <w:r w:rsidRPr="00D25F87">
        <w:rPr>
          <w:sz w:val="28"/>
          <w:szCs w:val="28"/>
          <w:lang w:eastAsia="en-US"/>
        </w:rPr>
        <w:t>,</w:t>
      </w:r>
    </w:p>
    <w:p w14:paraId="0DFDC87E" w14:textId="77777777" w:rsidR="00D25F87" w:rsidRPr="00D25F87" w:rsidRDefault="00D25F87" w:rsidP="00D25F8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5C01378E" w14:textId="77777777" w:rsidR="00D25F87" w:rsidRPr="00D25F87" w:rsidRDefault="00D25F87" w:rsidP="00D25F8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D25F87">
        <w:rPr>
          <w:sz w:val="28"/>
          <w:szCs w:val="28"/>
          <w:lang w:eastAsia="en-US"/>
        </w:rPr>
        <w:lastRenderedPageBreak/>
        <w:t>где:</w:t>
      </w:r>
    </w:p>
    <w:p w14:paraId="35BD1BC0" w14:textId="77777777" w:rsidR="00D25F87" w:rsidRPr="00D25F87" w:rsidRDefault="00D25F87" w:rsidP="00D25F8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D25F87">
        <w:rPr>
          <w:sz w:val="28"/>
          <w:szCs w:val="28"/>
          <w:lang w:eastAsia="en-US"/>
        </w:rPr>
        <w:t>С</w:t>
      </w:r>
      <w:r w:rsidRPr="00D25F87">
        <w:rPr>
          <w:sz w:val="20"/>
          <w:lang w:eastAsia="en-US"/>
        </w:rPr>
        <w:t>общ</w:t>
      </w:r>
      <w:proofErr w:type="spellEnd"/>
      <w:r w:rsidRPr="00D25F87">
        <w:rPr>
          <w:sz w:val="28"/>
          <w:szCs w:val="28"/>
          <w:lang w:eastAsia="en-US"/>
        </w:rPr>
        <w:t xml:space="preserve"> - объем бюджетных ассигнований республиканского бюджета Республики Дагестан на соответствующий финансовый год для предоставления субсидии из республиканского бюджета Республики Дагестан, распределяемых на соответствующий год;</w:t>
      </w:r>
    </w:p>
    <w:p w14:paraId="32DE746F" w14:textId="77777777" w:rsidR="00D25F87" w:rsidRPr="00D25F87" w:rsidRDefault="00D25F87" w:rsidP="00D25F8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D25F87">
        <w:rPr>
          <w:sz w:val="28"/>
          <w:szCs w:val="28"/>
          <w:lang w:eastAsia="en-US"/>
        </w:rPr>
        <w:t>B</w:t>
      </w:r>
      <w:r w:rsidRPr="00D25F87">
        <w:rPr>
          <w:sz w:val="20"/>
          <w:lang w:eastAsia="en-US"/>
        </w:rPr>
        <w:t>i</w:t>
      </w:r>
      <w:proofErr w:type="spellEnd"/>
      <w:r w:rsidRPr="00D25F87">
        <w:rPr>
          <w:sz w:val="28"/>
          <w:szCs w:val="28"/>
          <w:lang w:eastAsia="en-US"/>
        </w:rPr>
        <w:t xml:space="preserve"> - численность населения, проживающего на территории i-го муниципального образования;</w:t>
      </w:r>
    </w:p>
    <w:p w14:paraId="1B259E71" w14:textId="77777777" w:rsidR="00D25F87" w:rsidRPr="00D25F87" w:rsidRDefault="00D25F87" w:rsidP="00D25F8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D25F87">
        <w:rPr>
          <w:sz w:val="28"/>
          <w:szCs w:val="28"/>
          <w:lang w:eastAsia="en-US"/>
        </w:rPr>
        <w:t>Y</w:t>
      </w:r>
      <w:r w:rsidRPr="00D25F87">
        <w:rPr>
          <w:sz w:val="20"/>
          <w:lang w:eastAsia="en-US"/>
        </w:rPr>
        <w:t>i</w:t>
      </w:r>
      <w:proofErr w:type="spellEnd"/>
      <w:r w:rsidRPr="00D25F87">
        <w:rPr>
          <w:sz w:val="28"/>
          <w:szCs w:val="28"/>
          <w:lang w:eastAsia="en-US"/>
        </w:rPr>
        <w:t xml:space="preserve"> - предельный уровень софинансирования расходного обязательства муниципального образования из республиканского бюджета Республики Дагестан в соответствии с пунктом 17 Правил формирования, предоставления и распределения субсидий;</w:t>
      </w:r>
    </w:p>
    <w:p w14:paraId="7EA5CC42" w14:textId="0D3C1FE8" w:rsidR="00966EC7" w:rsidRDefault="00D25F87" w:rsidP="00D25F8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D25F87">
        <w:rPr>
          <w:sz w:val="28"/>
          <w:szCs w:val="28"/>
          <w:lang w:eastAsia="en-US"/>
        </w:rPr>
        <w:t>К</w:t>
      </w:r>
      <w:r w:rsidRPr="00D25F87">
        <w:rPr>
          <w:sz w:val="20"/>
          <w:lang w:eastAsia="en-US"/>
        </w:rPr>
        <w:t>баз</w:t>
      </w:r>
      <w:proofErr w:type="spellEnd"/>
      <w:r w:rsidRPr="00D25F87">
        <w:rPr>
          <w:sz w:val="28"/>
          <w:szCs w:val="28"/>
          <w:lang w:eastAsia="en-US"/>
        </w:rPr>
        <w:t xml:space="preserve"> - коэффициент корректировки с учетом базовых коэффициентов, определяемый в соответствии с пунктом 21 настоящих Правил;</w:t>
      </w:r>
    </w:p>
    <w:p w14:paraId="49FAE87E" w14:textId="1F5A97C6" w:rsidR="00966EC7"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560A53">
        <w:rPr>
          <w:sz w:val="28"/>
          <w:szCs w:val="28"/>
          <w:lang w:eastAsia="en-US"/>
        </w:rPr>
        <w:t>2</w:t>
      </w:r>
      <w:r w:rsidR="001C2518" w:rsidRPr="00560A53">
        <w:rPr>
          <w:sz w:val="28"/>
          <w:szCs w:val="28"/>
          <w:lang w:eastAsia="en-US"/>
        </w:rPr>
        <w:t>0</w:t>
      </w:r>
      <w:r w:rsidRPr="00966EC7">
        <w:rPr>
          <w:sz w:val="28"/>
          <w:szCs w:val="28"/>
          <w:lang w:eastAsia="en-US"/>
        </w:rPr>
        <w:t>. Коэффициент корректировки с учетом базовых коэффициентов (</w:t>
      </w:r>
      <w:proofErr w:type="spellStart"/>
      <w:r w:rsidRPr="00966EC7">
        <w:rPr>
          <w:sz w:val="28"/>
          <w:szCs w:val="28"/>
          <w:lang w:eastAsia="en-US"/>
        </w:rPr>
        <w:t>Кбаз</w:t>
      </w:r>
      <w:proofErr w:type="spellEnd"/>
      <w:r w:rsidRPr="00966EC7">
        <w:rPr>
          <w:sz w:val="28"/>
          <w:szCs w:val="28"/>
          <w:lang w:eastAsia="en-US"/>
        </w:rPr>
        <w:t>) определяется по формуле:</w:t>
      </w:r>
    </w:p>
    <w:p w14:paraId="0738D23B" w14:textId="77777777" w:rsidR="00032017" w:rsidRPr="00966EC7" w:rsidRDefault="0003201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39B60EB4" w14:textId="77777777" w:rsidR="00966EC7" w:rsidRDefault="00966EC7" w:rsidP="00032017">
      <w:pPr>
        <w:widowControl w:val="0"/>
        <w:shd w:val="clear" w:color="auto" w:fill="FFFFFF"/>
        <w:tabs>
          <w:tab w:val="left" w:pos="567"/>
          <w:tab w:val="left" w:pos="4928"/>
        </w:tabs>
        <w:overflowPunct/>
        <w:autoSpaceDE/>
        <w:autoSpaceDN/>
        <w:adjustRightInd/>
        <w:spacing w:line="276" w:lineRule="auto"/>
        <w:ind w:firstLine="567"/>
        <w:jc w:val="center"/>
        <w:rPr>
          <w:sz w:val="28"/>
          <w:szCs w:val="28"/>
          <w:lang w:eastAsia="en-US"/>
        </w:rPr>
      </w:pPr>
      <w:proofErr w:type="spellStart"/>
      <w:r w:rsidRPr="00966EC7">
        <w:rPr>
          <w:sz w:val="28"/>
          <w:szCs w:val="28"/>
          <w:lang w:eastAsia="en-US"/>
        </w:rPr>
        <w:t>Кбаз</w:t>
      </w:r>
      <w:proofErr w:type="spellEnd"/>
      <w:r w:rsidRPr="00966EC7">
        <w:rPr>
          <w:sz w:val="28"/>
          <w:szCs w:val="28"/>
          <w:lang w:eastAsia="en-US"/>
        </w:rPr>
        <w:t xml:space="preserve"> = </w:t>
      </w:r>
      <w:proofErr w:type="spellStart"/>
      <w:r w:rsidRPr="00966EC7">
        <w:rPr>
          <w:sz w:val="28"/>
          <w:szCs w:val="28"/>
          <w:lang w:eastAsia="en-US"/>
        </w:rPr>
        <w:t>Кмкд</w:t>
      </w:r>
      <w:proofErr w:type="spellEnd"/>
      <w:r w:rsidRPr="00966EC7">
        <w:rPr>
          <w:sz w:val="28"/>
          <w:szCs w:val="28"/>
          <w:lang w:eastAsia="en-US"/>
        </w:rPr>
        <w:t xml:space="preserve"> х Кип х </w:t>
      </w:r>
      <w:proofErr w:type="spellStart"/>
      <w:r w:rsidRPr="00966EC7">
        <w:rPr>
          <w:sz w:val="28"/>
          <w:szCs w:val="28"/>
          <w:lang w:eastAsia="en-US"/>
        </w:rPr>
        <w:t>Кмг</w:t>
      </w:r>
      <w:proofErr w:type="spellEnd"/>
      <w:r w:rsidRPr="00966EC7">
        <w:rPr>
          <w:sz w:val="28"/>
          <w:szCs w:val="28"/>
          <w:lang w:eastAsia="en-US"/>
        </w:rPr>
        <w:t xml:space="preserve"> х </w:t>
      </w:r>
      <w:proofErr w:type="spellStart"/>
      <w:r w:rsidRPr="00966EC7">
        <w:rPr>
          <w:sz w:val="28"/>
          <w:szCs w:val="28"/>
          <w:lang w:eastAsia="en-US"/>
        </w:rPr>
        <w:t>Кфкгс</w:t>
      </w:r>
      <w:proofErr w:type="spellEnd"/>
      <w:r w:rsidRPr="00966EC7">
        <w:rPr>
          <w:sz w:val="28"/>
          <w:szCs w:val="28"/>
          <w:lang w:eastAsia="en-US"/>
        </w:rPr>
        <w:t xml:space="preserve"> х </w:t>
      </w:r>
      <w:proofErr w:type="spellStart"/>
      <w:r w:rsidRPr="00966EC7">
        <w:rPr>
          <w:sz w:val="28"/>
          <w:szCs w:val="28"/>
          <w:lang w:eastAsia="en-US"/>
        </w:rPr>
        <w:t>Кпок</w:t>
      </w:r>
      <w:proofErr w:type="spellEnd"/>
      <w:r w:rsidRPr="00966EC7">
        <w:rPr>
          <w:sz w:val="28"/>
          <w:szCs w:val="28"/>
          <w:lang w:eastAsia="en-US"/>
        </w:rPr>
        <w:t xml:space="preserve"> х </w:t>
      </w:r>
      <w:proofErr w:type="spellStart"/>
      <w:r w:rsidRPr="00966EC7">
        <w:rPr>
          <w:sz w:val="28"/>
          <w:szCs w:val="28"/>
          <w:lang w:eastAsia="en-US"/>
        </w:rPr>
        <w:t>Кгис</w:t>
      </w:r>
      <w:proofErr w:type="spellEnd"/>
      <w:r w:rsidRPr="00966EC7">
        <w:rPr>
          <w:sz w:val="28"/>
          <w:szCs w:val="28"/>
          <w:lang w:eastAsia="en-US"/>
        </w:rPr>
        <w:t>,</w:t>
      </w:r>
    </w:p>
    <w:p w14:paraId="6FF22E27" w14:textId="77777777" w:rsidR="00032017" w:rsidRPr="00966EC7" w:rsidRDefault="0003201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185EDC92" w14:textId="77777777" w:rsidR="00966EC7" w:rsidRPr="00966EC7"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66EC7">
        <w:rPr>
          <w:sz w:val="28"/>
          <w:szCs w:val="28"/>
          <w:lang w:eastAsia="en-US"/>
        </w:rPr>
        <w:t>где:</w:t>
      </w:r>
    </w:p>
    <w:p w14:paraId="0A4083F7" w14:textId="77777777" w:rsidR="00966EC7" w:rsidRPr="00966EC7"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66EC7">
        <w:rPr>
          <w:sz w:val="28"/>
          <w:szCs w:val="28"/>
          <w:lang w:eastAsia="en-US"/>
        </w:rPr>
        <w:t>Кмкд</w:t>
      </w:r>
      <w:proofErr w:type="spellEnd"/>
      <w:r w:rsidRPr="00966EC7">
        <w:rPr>
          <w:sz w:val="28"/>
          <w:szCs w:val="28"/>
          <w:lang w:eastAsia="en-US"/>
        </w:rPr>
        <w:t xml:space="preserve"> - индекс, присваиваемый муниципальному образованию в зависимости от количества многоквартирных домов, включенных на соответствующий год в региональную программу по проведению капитального ремонта общего имущества в многоквартирных домах в Республике Дагестан, утвержденную в установленном законодательством порядке.</w:t>
      </w:r>
    </w:p>
    <w:p w14:paraId="6857A192" w14:textId="77777777" w:rsidR="00B12A54"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66EC7">
        <w:rPr>
          <w:sz w:val="28"/>
          <w:szCs w:val="28"/>
          <w:lang w:eastAsia="en-US"/>
        </w:rPr>
        <w:t xml:space="preserve">Для определения </w:t>
      </w:r>
      <w:proofErr w:type="spellStart"/>
      <w:r w:rsidRPr="00966EC7">
        <w:rPr>
          <w:sz w:val="28"/>
          <w:szCs w:val="28"/>
          <w:lang w:eastAsia="en-US"/>
        </w:rPr>
        <w:t>Кмкд</w:t>
      </w:r>
      <w:proofErr w:type="spellEnd"/>
      <w:r w:rsidRPr="00966EC7">
        <w:rPr>
          <w:sz w:val="28"/>
          <w:szCs w:val="28"/>
          <w:lang w:eastAsia="en-US"/>
        </w:rPr>
        <w:t xml:space="preserve"> применяется следующая оценка: </w:t>
      </w:r>
    </w:p>
    <w:p w14:paraId="5E5A0A28" w14:textId="77777777" w:rsidR="00B12A54"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66EC7">
        <w:rPr>
          <w:sz w:val="28"/>
          <w:szCs w:val="28"/>
          <w:lang w:eastAsia="en-US"/>
        </w:rPr>
        <w:t>Кмкд</w:t>
      </w:r>
      <w:proofErr w:type="spellEnd"/>
      <w:r w:rsidRPr="00966EC7">
        <w:rPr>
          <w:sz w:val="28"/>
          <w:szCs w:val="28"/>
          <w:lang w:eastAsia="en-US"/>
        </w:rPr>
        <w:t xml:space="preserve"> = 1 - в случае, если в муниципальном образовании количество многоквартирных домов, включенных в региональную программу капитального ремонта общего имущества в многоквартирных домах в Республике Дагестан на соответствующий год, меньше среднего количества многоквартирных домов, включенных в региональную программу капитального ремонта общего имущества в многоквартирных домах в Республике Дагестан; </w:t>
      </w:r>
    </w:p>
    <w:p w14:paraId="681353AD" w14:textId="04DE4718" w:rsidR="00966EC7" w:rsidRPr="00966EC7"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66EC7">
        <w:rPr>
          <w:sz w:val="28"/>
          <w:szCs w:val="28"/>
          <w:lang w:eastAsia="en-US"/>
        </w:rPr>
        <w:t>Кмкд</w:t>
      </w:r>
      <w:proofErr w:type="spellEnd"/>
      <w:r w:rsidRPr="00966EC7">
        <w:rPr>
          <w:sz w:val="28"/>
          <w:szCs w:val="28"/>
          <w:lang w:eastAsia="en-US"/>
        </w:rPr>
        <w:t xml:space="preserve"> = 1,05 - в случае, если в муниципальном образовании количество многоквартирных домов, включенных в региональную программу капитального ремонта общего имущества в многоквартирных домах в Республике Дагестан </w:t>
      </w:r>
      <w:r w:rsidR="00652DCC" w:rsidRPr="00966EC7">
        <w:rPr>
          <w:sz w:val="28"/>
          <w:szCs w:val="28"/>
          <w:lang w:eastAsia="en-US"/>
        </w:rPr>
        <w:t>на соответствующий</w:t>
      </w:r>
      <w:r w:rsidRPr="00966EC7">
        <w:rPr>
          <w:sz w:val="28"/>
          <w:szCs w:val="28"/>
          <w:lang w:eastAsia="en-US"/>
        </w:rPr>
        <w:t xml:space="preserve"> год, находится в диапазоне от одного до двух средних значений количества многоквартирных домов, включенных в региональную программу капитального ремонта общего имущества в многоквартирных домах в Республике Дагестан;</w:t>
      </w:r>
    </w:p>
    <w:p w14:paraId="487DEF7C" w14:textId="77777777" w:rsidR="00966EC7" w:rsidRPr="00966EC7"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66EC7">
        <w:rPr>
          <w:sz w:val="28"/>
          <w:szCs w:val="28"/>
          <w:lang w:eastAsia="en-US"/>
        </w:rPr>
        <w:t>Кмкд</w:t>
      </w:r>
      <w:proofErr w:type="spellEnd"/>
      <w:r w:rsidRPr="00966EC7">
        <w:rPr>
          <w:sz w:val="28"/>
          <w:szCs w:val="28"/>
          <w:lang w:eastAsia="en-US"/>
        </w:rPr>
        <w:t xml:space="preserve"> = 1,1 - в случае, если в муниципальном образовании количество многоквартирных домов, включенных в региональную программу капитального </w:t>
      </w:r>
      <w:r w:rsidRPr="00966EC7">
        <w:rPr>
          <w:sz w:val="28"/>
          <w:szCs w:val="28"/>
          <w:lang w:eastAsia="en-US"/>
        </w:rPr>
        <w:lastRenderedPageBreak/>
        <w:t>ремонта общего имущества в многоквартирных домах в Республике Дагестан на соответствующий год, находится в диапазоне от двух до трех средних значений количества многоквартирных домов, включенных в региональную программу капитального ремонта общего имущества в многоквартирных домах в Республике Дагестан;</w:t>
      </w:r>
    </w:p>
    <w:p w14:paraId="22594782" w14:textId="77777777" w:rsidR="00966EC7" w:rsidRPr="00966EC7"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66EC7">
        <w:rPr>
          <w:sz w:val="28"/>
          <w:szCs w:val="28"/>
          <w:lang w:eastAsia="en-US"/>
        </w:rPr>
        <w:t>Кмкд</w:t>
      </w:r>
      <w:proofErr w:type="spellEnd"/>
      <w:r w:rsidRPr="00966EC7">
        <w:rPr>
          <w:sz w:val="28"/>
          <w:szCs w:val="28"/>
          <w:lang w:eastAsia="en-US"/>
        </w:rPr>
        <w:t xml:space="preserve"> = 1,15 - в случае, если в муниципальном образовании количество многоквартирных домов, включенных в региональную программу капитального ремонта общего имущества в многоквартирных домах в Республике Дагестан на соответствующий год, находится в диапазоне от трех до четырех средних значений количества многоквартирных домов, включенных в региональную программу капитального ремонта общего имущества в многоквартирных домах в Республике Дагестан;</w:t>
      </w:r>
    </w:p>
    <w:p w14:paraId="56190970" w14:textId="77777777" w:rsidR="00966EC7" w:rsidRPr="00966EC7"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66EC7">
        <w:rPr>
          <w:sz w:val="28"/>
          <w:szCs w:val="28"/>
          <w:lang w:eastAsia="en-US"/>
        </w:rPr>
        <w:t>Кмкд</w:t>
      </w:r>
      <w:proofErr w:type="spellEnd"/>
      <w:r w:rsidRPr="00966EC7">
        <w:rPr>
          <w:sz w:val="28"/>
          <w:szCs w:val="28"/>
          <w:lang w:eastAsia="en-US"/>
        </w:rPr>
        <w:t xml:space="preserve"> = 1,2 - в случае, если в муниципальном образовании количество многоквартирных домов, включенных в региональную программу капитального ремонта общего имущества в многоквартирных домах в Республике Дагестан на соответствующий год, находится в диапазоне от четырех до пяти средних значений количества многоквартирных домов, включенных в региональную программу капитального ремонта общего имущества в многоквартирных домах в Республике Дагестан;</w:t>
      </w:r>
    </w:p>
    <w:p w14:paraId="198BE4E8" w14:textId="77777777" w:rsidR="00966EC7" w:rsidRPr="00966EC7"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66EC7">
        <w:rPr>
          <w:sz w:val="28"/>
          <w:szCs w:val="28"/>
          <w:lang w:eastAsia="en-US"/>
        </w:rPr>
        <w:t>Кмкд</w:t>
      </w:r>
      <w:proofErr w:type="spellEnd"/>
      <w:r w:rsidRPr="00966EC7">
        <w:rPr>
          <w:sz w:val="28"/>
          <w:szCs w:val="28"/>
          <w:lang w:eastAsia="en-US"/>
        </w:rPr>
        <w:t xml:space="preserve"> — 1,25 - в случае, если в муниципальном образовании количество многоквартирных домов, включенных в региональную программу капитального ремонта общего имущества в многоквартирных домах в Республике Дагестан на соответствующий год, находится в диапазоне от пяти до шести средних значений количества многоквартирных домов, включенных в региональную программу капитального ремонта общего имущества в многоквартирных домах в Республике Дагестан;</w:t>
      </w:r>
    </w:p>
    <w:p w14:paraId="7BB486B2" w14:textId="2046AC93" w:rsidR="00966EC7" w:rsidRPr="00966EC7"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66EC7">
        <w:rPr>
          <w:sz w:val="28"/>
          <w:szCs w:val="28"/>
          <w:lang w:eastAsia="en-US"/>
        </w:rPr>
        <w:t xml:space="preserve">Кип - индекс, присваиваемый муниципальному образованию в зависимости от численности населения в муниципальном образовании </w:t>
      </w:r>
      <w:r w:rsidR="00B12A54">
        <w:rPr>
          <w:sz w:val="28"/>
          <w:szCs w:val="28"/>
          <w:lang w:eastAsia="en-US"/>
        </w:rPr>
        <w:t>–</w:t>
      </w:r>
      <w:r w:rsidRPr="00966EC7">
        <w:rPr>
          <w:sz w:val="28"/>
          <w:szCs w:val="28"/>
          <w:lang w:eastAsia="en-US"/>
        </w:rPr>
        <w:t xml:space="preserve"> историческом</w:t>
      </w:r>
      <w:r w:rsidR="00B12A54">
        <w:rPr>
          <w:sz w:val="28"/>
          <w:szCs w:val="28"/>
          <w:lang w:eastAsia="en-US"/>
        </w:rPr>
        <w:t xml:space="preserve"> </w:t>
      </w:r>
      <w:r w:rsidRPr="00966EC7">
        <w:rPr>
          <w:sz w:val="28"/>
          <w:szCs w:val="28"/>
          <w:lang w:eastAsia="en-US"/>
        </w:rPr>
        <w:t>поселении федерального значения, расположенном на территории Республики Дагестан, по данным Федеральной службы государственной статистики.</w:t>
      </w:r>
    </w:p>
    <w:p w14:paraId="4036C45B" w14:textId="77777777" w:rsidR="001C2518" w:rsidRPr="00633A7F" w:rsidRDefault="00966EC7"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66EC7">
        <w:rPr>
          <w:sz w:val="28"/>
          <w:szCs w:val="28"/>
          <w:lang w:eastAsia="en-US"/>
        </w:rPr>
        <w:t xml:space="preserve">Для определения Кип применяется следующая оценка: </w:t>
      </w:r>
    </w:p>
    <w:p w14:paraId="632E413A" w14:textId="77777777" w:rsidR="00B12A54" w:rsidRDefault="00B12A54"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B12A54">
        <w:rPr>
          <w:sz w:val="28"/>
          <w:szCs w:val="28"/>
          <w:lang w:eastAsia="en-US"/>
        </w:rPr>
        <w:t>Кип = 1 - в случае, если количество жителей в историческом поселении федерального значения, расположенном на территории Республики Дагестан, составляет менее 20000 человек или исторические поселения федерального значения на указанной территории отсутствуют (если количество жителей в исторических поселениях федерального значения, расположенных на территории Республики Дагестан, составляет более 20000 человек, коэффициент рассчитывается как 1 + 0,1 за каждые следующие 20000 человек).</w:t>
      </w:r>
    </w:p>
    <w:p w14:paraId="7DF24251" w14:textId="77777777" w:rsidR="00B12A54" w:rsidRPr="00B12A54" w:rsidRDefault="00B12A54" w:rsidP="00B12A54">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B12A54">
        <w:rPr>
          <w:sz w:val="28"/>
          <w:szCs w:val="28"/>
          <w:lang w:eastAsia="en-US"/>
        </w:rPr>
        <w:t>Кмг</w:t>
      </w:r>
      <w:proofErr w:type="spellEnd"/>
      <w:r w:rsidRPr="00B12A54">
        <w:rPr>
          <w:sz w:val="28"/>
          <w:szCs w:val="28"/>
          <w:lang w:eastAsia="en-US"/>
        </w:rPr>
        <w:t xml:space="preserve"> - индекс, присваиваемый монопрофильному муниципальному образованию в зависимости от численности населения.</w:t>
      </w:r>
    </w:p>
    <w:p w14:paraId="51E71C34" w14:textId="77777777" w:rsidR="00B12A54" w:rsidRPr="00B12A54" w:rsidRDefault="00B12A54" w:rsidP="00B12A54">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B12A54">
        <w:rPr>
          <w:sz w:val="28"/>
          <w:szCs w:val="28"/>
          <w:lang w:eastAsia="en-US"/>
        </w:rPr>
        <w:lastRenderedPageBreak/>
        <w:t xml:space="preserve">Для определения </w:t>
      </w:r>
      <w:proofErr w:type="spellStart"/>
      <w:r w:rsidRPr="00B12A54">
        <w:rPr>
          <w:sz w:val="28"/>
          <w:szCs w:val="28"/>
          <w:lang w:eastAsia="en-US"/>
        </w:rPr>
        <w:t>Кмг</w:t>
      </w:r>
      <w:proofErr w:type="spellEnd"/>
      <w:r w:rsidRPr="00B12A54">
        <w:rPr>
          <w:sz w:val="28"/>
          <w:szCs w:val="28"/>
          <w:lang w:eastAsia="en-US"/>
        </w:rPr>
        <w:t xml:space="preserve"> применяется следующая оценка:</w:t>
      </w:r>
    </w:p>
    <w:p w14:paraId="27BA0BFA" w14:textId="2A31DD9E" w:rsidR="00B12A54" w:rsidRDefault="00B12A54" w:rsidP="00B12A54">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B12A54">
        <w:rPr>
          <w:sz w:val="28"/>
          <w:szCs w:val="28"/>
          <w:lang w:eastAsia="en-US"/>
        </w:rPr>
        <w:t>Кмг</w:t>
      </w:r>
      <w:proofErr w:type="spellEnd"/>
      <w:r w:rsidRPr="00B12A54">
        <w:rPr>
          <w:sz w:val="28"/>
          <w:szCs w:val="28"/>
          <w:lang w:eastAsia="en-US"/>
        </w:rPr>
        <w:t xml:space="preserve"> = 1 - в случае, если количество жителей в монопрофильном муниципальном образовании, расположенном на территории Республики Дагестан, составляет менее 50000 человек. Данный коэффициент применяется и ко всем остальным муниципальным образованиям Республики Дагестан, не относящимся к монопрофильным муниципальным образованиям (если количество жителей в монопрофильном муниципальном образовании, расположенном на территории Республики Дагестан, составляет более 50000 человек, коэффициент рассчитывается как 1 + 0,1 за каждые следующие 50000 человек).</w:t>
      </w:r>
    </w:p>
    <w:p w14:paraId="5602A53B"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Кфкгс</w:t>
      </w:r>
      <w:proofErr w:type="spellEnd"/>
      <w:r w:rsidRPr="00825D7E">
        <w:rPr>
          <w:sz w:val="28"/>
          <w:szCs w:val="28"/>
          <w:lang w:eastAsia="en-US"/>
        </w:rPr>
        <w:t xml:space="preserve"> - величина:</w:t>
      </w:r>
    </w:p>
    <w:p w14:paraId="3E89B77A" w14:textId="38E17A84"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1,2, - для городских округов, занимающих 1 - 2 места в перечне городских округов, ежегодно формируемом по результатам определения индекса качества городской среды на территории городского округа в соответствии с методикой определения такого индекса, утверждаемой Правительством Российской Федерации (далее - перечень, ежегодно формируемый по результатам определения индекса качества городской среды);</w:t>
      </w:r>
    </w:p>
    <w:p w14:paraId="4450A481" w14:textId="3D25E69B"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1,1, - для городских округов, занимающих 3 - 4 места в перечне, ежегодно формируемом по результатам определения индекса качества городской среды;</w:t>
      </w:r>
    </w:p>
    <w:p w14:paraId="64C3B2E4" w14:textId="720C9B2D"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1,05, - для городских округов, занимающих 5 - 6 места в перечне, ежегодно формируемом по результатам определения индекса качества городской среды;</w:t>
      </w:r>
    </w:p>
    <w:p w14:paraId="42B2C05A" w14:textId="68AA0980"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 xml:space="preserve">равная 1, - для городских округов, занимающих 7 - 8 места </w:t>
      </w:r>
      <w:proofErr w:type="gramStart"/>
      <w:r w:rsidR="00825D7E" w:rsidRPr="00825D7E">
        <w:rPr>
          <w:sz w:val="28"/>
          <w:szCs w:val="28"/>
          <w:lang w:eastAsia="en-US"/>
        </w:rPr>
        <w:t>в перечне</w:t>
      </w:r>
      <w:proofErr w:type="gramEnd"/>
      <w:r w:rsidR="00825D7E" w:rsidRPr="00825D7E">
        <w:rPr>
          <w:sz w:val="28"/>
          <w:szCs w:val="28"/>
          <w:lang w:eastAsia="en-US"/>
        </w:rPr>
        <w:t xml:space="preserve"> ежегодно формируемом по результатам определения индекса качества городской среды. Данный коэффициент применяется и ко всем муниципальным районам;</w:t>
      </w:r>
    </w:p>
    <w:p w14:paraId="5E8A0945" w14:textId="5E3B72F4"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0,9, - для городских округов, занимающих 9 - 10 места в перечне, ежегодно формируемом по результатам определения индекса качества городской среды;</w:t>
      </w:r>
    </w:p>
    <w:p w14:paraId="70928E54"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Кпок</w:t>
      </w:r>
      <w:proofErr w:type="spellEnd"/>
      <w:r w:rsidRPr="00825D7E">
        <w:rPr>
          <w:sz w:val="28"/>
          <w:szCs w:val="28"/>
          <w:lang w:eastAsia="en-US"/>
        </w:rPr>
        <w:t xml:space="preserve"> - величина:</w:t>
      </w:r>
    </w:p>
    <w:p w14:paraId="416B2CCB" w14:textId="29B5D35B"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1, - для муниципальных образований, в которых на 100 проц., достигнуто значение показателя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в соответствии с показателями, установленными для муниципальных образований согласно паспорту регионального проекта;</w:t>
      </w:r>
    </w:p>
    <w:p w14:paraId="47A24063" w14:textId="3F7A264C"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 xml:space="preserve">равная 0,95, - для муниципальных образований, в которых более чем на 90 проц., достигнуто значение показателя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в соответствии с </w:t>
      </w:r>
      <w:r w:rsidR="00825D7E" w:rsidRPr="00825D7E">
        <w:rPr>
          <w:sz w:val="28"/>
          <w:szCs w:val="28"/>
          <w:lang w:eastAsia="en-US"/>
        </w:rPr>
        <w:lastRenderedPageBreak/>
        <w:t>показателями, установленными для муниципальных образований согласно паспорту регионального проекта;</w:t>
      </w:r>
    </w:p>
    <w:p w14:paraId="368CEB3C" w14:textId="4C1BFC16"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0,9, - для муниципальных образований, в которых менее чем на 90 проц., достигнуто значение показателя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в соответствии с показателями, установленными для муниципальных образований согласно паспорту регионального проекта.</w:t>
      </w:r>
    </w:p>
    <w:p w14:paraId="57292B65"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 xml:space="preserve">Величина </w:t>
      </w:r>
      <w:proofErr w:type="spellStart"/>
      <w:r w:rsidRPr="00825D7E">
        <w:rPr>
          <w:sz w:val="28"/>
          <w:szCs w:val="28"/>
          <w:lang w:eastAsia="en-US"/>
        </w:rPr>
        <w:t>Кгис</w:t>
      </w:r>
      <w:proofErr w:type="spellEnd"/>
      <w:r w:rsidRPr="00825D7E">
        <w:rPr>
          <w:sz w:val="28"/>
          <w:szCs w:val="28"/>
          <w:lang w:eastAsia="en-US"/>
        </w:rPr>
        <w:t xml:space="preserve"> для расчета субсидий из республиканского бюджета Республики Дагестан определяется по результатам исполнения обязательств, предусмотренных соглашением о предоставлении в предыдущем году субсидий из республиканского бюджета Республики Дагестан бюджетам городских округов и муниципальных районов Республики Дагестан на поддержку муниципальных программ формирования современной городской среды, а также соблюдения сроков реализации муниципальной программы и исполнения обязательств по подготовке и представлению в Минстрой Дагестана реализованных проектов для направления в Минстрой России для участия во Всероссийском конкурсе лучших проектов создания комфортной городской среды.</w:t>
      </w:r>
    </w:p>
    <w:p w14:paraId="6172B049"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 xml:space="preserve">Коэффициент </w:t>
      </w:r>
      <w:proofErr w:type="spellStart"/>
      <w:r w:rsidRPr="00825D7E">
        <w:rPr>
          <w:sz w:val="28"/>
          <w:szCs w:val="28"/>
          <w:lang w:eastAsia="en-US"/>
        </w:rPr>
        <w:t>Кгис</w:t>
      </w:r>
      <w:proofErr w:type="spellEnd"/>
      <w:r w:rsidRPr="00825D7E">
        <w:rPr>
          <w:sz w:val="28"/>
          <w:szCs w:val="28"/>
          <w:lang w:eastAsia="en-US"/>
        </w:rPr>
        <w:t xml:space="preserve"> рассчитывается по формуле:</w:t>
      </w:r>
    </w:p>
    <w:p w14:paraId="07E1BE42"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7A4CA65E" w14:textId="77777777" w:rsidR="00825D7E" w:rsidRPr="00825D7E" w:rsidRDefault="00825D7E" w:rsidP="00032017">
      <w:pPr>
        <w:widowControl w:val="0"/>
        <w:shd w:val="clear" w:color="auto" w:fill="FFFFFF"/>
        <w:tabs>
          <w:tab w:val="left" w:pos="567"/>
          <w:tab w:val="left" w:pos="4928"/>
        </w:tabs>
        <w:overflowPunct/>
        <w:autoSpaceDE/>
        <w:autoSpaceDN/>
        <w:adjustRightInd/>
        <w:spacing w:line="276" w:lineRule="auto"/>
        <w:ind w:firstLine="567"/>
        <w:jc w:val="center"/>
        <w:rPr>
          <w:sz w:val="28"/>
          <w:szCs w:val="28"/>
          <w:lang w:eastAsia="en-US"/>
        </w:rPr>
      </w:pPr>
      <w:proofErr w:type="spellStart"/>
      <w:r w:rsidRPr="00825D7E">
        <w:rPr>
          <w:sz w:val="28"/>
          <w:szCs w:val="28"/>
          <w:lang w:eastAsia="en-US"/>
        </w:rPr>
        <w:t>Кгис</w:t>
      </w:r>
      <w:proofErr w:type="spellEnd"/>
      <w:r w:rsidRPr="00825D7E">
        <w:rPr>
          <w:sz w:val="28"/>
          <w:szCs w:val="28"/>
          <w:lang w:eastAsia="en-US"/>
        </w:rPr>
        <w:t xml:space="preserve"> = </w:t>
      </w:r>
      <w:proofErr w:type="spellStart"/>
      <w:r w:rsidRPr="00825D7E">
        <w:rPr>
          <w:sz w:val="28"/>
          <w:szCs w:val="28"/>
          <w:lang w:eastAsia="en-US"/>
        </w:rPr>
        <w:t>Кинв</w:t>
      </w:r>
      <w:proofErr w:type="spellEnd"/>
      <w:r w:rsidRPr="00825D7E">
        <w:rPr>
          <w:sz w:val="28"/>
          <w:szCs w:val="28"/>
          <w:lang w:eastAsia="en-US"/>
        </w:rPr>
        <w:t xml:space="preserve"> х </w:t>
      </w:r>
      <w:proofErr w:type="spellStart"/>
      <w:r w:rsidRPr="00825D7E">
        <w:rPr>
          <w:sz w:val="28"/>
          <w:szCs w:val="28"/>
          <w:lang w:eastAsia="en-US"/>
        </w:rPr>
        <w:t>Кгрф</w:t>
      </w:r>
      <w:proofErr w:type="spellEnd"/>
      <w:r w:rsidRPr="00825D7E">
        <w:rPr>
          <w:sz w:val="28"/>
          <w:szCs w:val="28"/>
          <w:lang w:eastAsia="en-US"/>
        </w:rPr>
        <w:t xml:space="preserve"> х </w:t>
      </w:r>
      <w:proofErr w:type="spellStart"/>
      <w:r w:rsidRPr="00825D7E">
        <w:rPr>
          <w:sz w:val="28"/>
          <w:szCs w:val="28"/>
          <w:lang w:eastAsia="en-US"/>
        </w:rPr>
        <w:t>Ккон</w:t>
      </w:r>
      <w:proofErr w:type="spellEnd"/>
      <w:r w:rsidRPr="00825D7E">
        <w:rPr>
          <w:sz w:val="28"/>
          <w:szCs w:val="28"/>
          <w:lang w:eastAsia="en-US"/>
        </w:rPr>
        <w:t xml:space="preserve"> х </w:t>
      </w:r>
      <w:proofErr w:type="spellStart"/>
      <w:r w:rsidRPr="00825D7E">
        <w:rPr>
          <w:sz w:val="28"/>
          <w:szCs w:val="28"/>
          <w:lang w:eastAsia="en-US"/>
        </w:rPr>
        <w:t>Ксогл</w:t>
      </w:r>
      <w:proofErr w:type="spellEnd"/>
      <w:r w:rsidRPr="00825D7E">
        <w:rPr>
          <w:sz w:val="28"/>
          <w:szCs w:val="28"/>
          <w:lang w:eastAsia="en-US"/>
        </w:rPr>
        <w:t>,</w:t>
      </w:r>
    </w:p>
    <w:p w14:paraId="69974D6C"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6C820A03"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где:</w:t>
      </w:r>
    </w:p>
    <w:p w14:paraId="53C716DD"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Кинв</w:t>
      </w:r>
      <w:proofErr w:type="spellEnd"/>
      <w:r w:rsidRPr="00825D7E">
        <w:rPr>
          <w:sz w:val="28"/>
          <w:szCs w:val="28"/>
          <w:lang w:eastAsia="en-US"/>
        </w:rPr>
        <w:t xml:space="preserve"> = 0,7 - в случае, если муниципальным образованием обеспечено внесение информации, предусмотренной приказом Минстроя России от 7 февраля 2024 г. N 79/</w:t>
      </w:r>
      <w:proofErr w:type="spellStart"/>
      <w:r w:rsidRPr="00825D7E">
        <w:rPr>
          <w:sz w:val="28"/>
          <w:szCs w:val="28"/>
          <w:lang w:eastAsia="en-US"/>
        </w:rPr>
        <w:t>пр</w:t>
      </w:r>
      <w:proofErr w:type="spellEnd"/>
      <w:r w:rsidRPr="00825D7E">
        <w:rPr>
          <w:sz w:val="28"/>
          <w:szCs w:val="28"/>
          <w:lang w:eastAsia="en-US"/>
        </w:rPr>
        <w:t xml:space="preserve"> "Об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 (далее - приказ ГИС ЖКХ), в объеме не более 50 проц.;</w:t>
      </w:r>
    </w:p>
    <w:p w14:paraId="17C50D34"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Кинв</w:t>
      </w:r>
      <w:proofErr w:type="spellEnd"/>
      <w:r w:rsidRPr="00825D7E">
        <w:rPr>
          <w:sz w:val="28"/>
          <w:szCs w:val="28"/>
          <w:lang w:eastAsia="en-US"/>
        </w:rPr>
        <w:t xml:space="preserve"> = 0,8 - в случае, если муниципальным образованием обеспечено внесение информации, предусмотренной приказом ГИС ЖКХ, в объеме от 51 до 75 проц.;</w:t>
      </w:r>
    </w:p>
    <w:p w14:paraId="7D985376"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Кинв</w:t>
      </w:r>
      <w:proofErr w:type="spellEnd"/>
      <w:r w:rsidRPr="00825D7E">
        <w:rPr>
          <w:sz w:val="28"/>
          <w:szCs w:val="28"/>
          <w:lang w:eastAsia="en-US"/>
        </w:rPr>
        <w:t xml:space="preserve"> = 0,9 - в случае, если муниципальным образованием обеспечено внесение информации, предусмотренной приказом ГИС ЖКХ, в объеме от 76 до 85 проц.;</w:t>
      </w:r>
    </w:p>
    <w:p w14:paraId="57C6D252"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Кинв</w:t>
      </w:r>
      <w:proofErr w:type="spellEnd"/>
      <w:r w:rsidRPr="00825D7E">
        <w:rPr>
          <w:sz w:val="28"/>
          <w:szCs w:val="28"/>
          <w:lang w:eastAsia="en-US"/>
        </w:rPr>
        <w:t xml:space="preserve"> = 1,0 - в случае, если муниципальным образованием обеспечено внесение информации, предусмотренной приказом ГИС ЖКХ, в объеме от 86 до 100 проц.;</w:t>
      </w:r>
    </w:p>
    <w:p w14:paraId="017F88C2"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Кгрф</w:t>
      </w:r>
      <w:proofErr w:type="spellEnd"/>
      <w:r w:rsidRPr="00825D7E">
        <w:rPr>
          <w:sz w:val="28"/>
          <w:szCs w:val="28"/>
          <w:lang w:eastAsia="en-US"/>
        </w:rPr>
        <w:t xml:space="preserve"> = 0,8 - в случае, если муниципальным образованием в году, предшествующему году предоставления субсидии, не завершены работы по </w:t>
      </w:r>
      <w:r w:rsidRPr="00825D7E">
        <w:rPr>
          <w:sz w:val="28"/>
          <w:szCs w:val="28"/>
          <w:lang w:eastAsia="en-US"/>
        </w:rPr>
        <w:lastRenderedPageBreak/>
        <w:t>благоустройству дворовых и общественных территорий, и работы продолжаются после установленного срока представления в Минстрой России отчета о реализации проекта за отчетный год;</w:t>
      </w:r>
    </w:p>
    <w:p w14:paraId="14AE1C59"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Кгрф</w:t>
      </w:r>
      <w:proofErr w:type="spellEnd"/>
      <w:r w:rsidRPr="00825D7E">
        <w:rPr>
          <w:sz w:val="28"/>
          <w:szCs w:val="28"/>
          <w:lang w:eastAsia="en-US"/>
        </w:rPr>
        <w:t xml:space="preserve"> = 0,9 - в случае, если муниципальным образованием в году, предшествующему году предоставления субсидии, не завершены работы по благоустройству дворовых и общественных территорий, но завершены до 1 ноября года, предшествующего году предоставления субсидии;</w:t>
      </w:r>
    </w:p>
    <w:p w14:paraId="768239B4"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Кгрф</w:t>
      </w:r>
      <w:proofErr w:type="spellEnd"/>
      <w:r w:rsidRPr="00825D7E">
        <w:rPr>
          <w:sz w:val="28"/>
          <w:szCs w:val="28"/>
          <w:lang w:eastAsia="en-US"/>
        </w:rPr>
        <w:t xml:space="preserve"> = 1,0 - в случае, если муниципальным образованием работы по благоустройству дворовых и общественных территорий завершены до 1 октября года, предшествующего году предоставления субсидии;</w:t>
      </w:r>
    </w:p>
    <w:p w14:paraId="7CEC9CA5"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Кгрф</w:t>
      </w:r>
      <w:proofErr w:type="spellEnd"/>
      <w:r w:rsidRPr="00825D7E">
        <w:rPr>
          <w:sz w:val="28"/>
          <w:szCs w:val="28"/>
          <w:lang w:eastAsia="en-US"/>
        </w:rPr>
        <w:t xml:space="preserve"> = 1,1 - в случае, если муниципальным образованием работы по благоустройству дворовых и общественных территорий завершены до 1 сентября года, предшествующего году предоставления субсидии, с проведением публичных мероприятий по их открытию;</w:t>
      </w:r>
    </w:p>
    <w:p w14:paraId="1C425DE7"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Ккон</w:t>
      </w:r>
      <w:proofErr w:type="spellEnd"/>
      <w:r w:rsidRPr="00825D7E">
        <w:rPr>
          <w:sz w:val="28"/>
          <w:szCs w:val="28"/>
          <w:lang w:eastAsia="en-US"/>
        </w:rPr>
        <w:t xml:space="preserve"> = 0,7 - в случае, если муниципальным образованием в срок, установленный подпунктом "м" пункта 15 настоящих Правил, не представлено в Минстрой Дагестана ни одного реализованного в году, предшествующем году предоставления субсидии, проекта по благоустройству общественной территории для направления в Минстрой России на конкурс по отбору лучших практик (проектов) по благоустройству. При представлении в Минстрой Дагестана одного и более проектов после установленного срока величина 0,7 увеличивается на 5 проц.;</w:t>
      </w:r>
    </w:p>
    <w:p w14:paraId="3919396A"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Ккон</w:t>
      </w:r>
      <w:proofErr w:type="spellEnd"/>
      <w:r w:rsidRPr="00825D7E">
        <w:rPr>
          <w:sz w:val="28"/>
          <w:szCs w:val="28"/>
          <w:lang w:eastAsia="en-US"/>
        </w:rPr>
        <w:t xml:space="preserve"> = 0,9 - в случае, если муниципальным образованием в году, предшествующем году предоставления субсидии, в установленном порядке представлены материалы в Минстрой Дагестана, но по конкурсному отбору для представления в Минстрой России не прошли;</w:t>
      </w:r>
    </w:p>
    <w:p w14:paraId="17BC70D3"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Ккон</w:t>
      </w:r>
      <w:proofErr w:type="spellEnd"/>
      <w:r w:rsidRPr="00825D7E">
        <w:rPr>
          <w:sz w:val="28"/>
          <w:szCs w:val="28"/>
          <w:lang w:eastAsia="en-US"/>
        </w:rPr>
        <w:t xml:space="preserve"> - 1,0 - в случае, если муниципальным образованием в году, предшествующем году предоставления субсидии, в установленном порядке представлены материалы в Минстрой Дагестана и при этом один реализованный в текущем году проект по благоустройству общественной территории направлен в Минстрой России;</w:t>
      </w:r>
    </w:p>
    <w:p w14:paraId="334115E9"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Ккон</w:t>
      </w:r>
      <w:proofErr w:type="spellEnd"/>
      <w:r w:rsidRPr="00825D7E">
        <w:rPr>
          <w:sz w:val="28"/>
          <w:szCs w:val="28"/>
          <w:lang w:eastAsia="en-US"/>
        </w:rPr>
        <w:t xml:space="preserve"> = 1,2 - в случае, если муниципальным образованием в году, предшествующем году предоставления субсидии, в установленном порядке представлены материалы в Минстрой Дагестана и по конкурсному отбору в Минстрой России направлены материалы по 2 и более объектам.</w:t>
      </w:r>
    </w:p>
    <w:p w14:paraId="62F25B84"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 xml:space="preserve">Величины </w:t>
      </w:r>
      <w:proofErr w:type="spellStart"/>
      <w:r w:rsidRPr="00825D7E">
        <w:rPr>
          <w:sz w:val="28"/>
          <w:szCs w:val="28"/>
          <w:lang w:eastAsia="en-US"/>
        </w:rPr>
        <w:t>Кинв</w:t>
      </w:r>
      <w:proofErr w:type="spellEnd"/>
      <w:r w:rsidRPr="00825D7E">
        <w:rPr>
          <w:sz w:val="28"/>
          <w:szCs w:val="28"/>
          <w:lang w:eastAsia="en-US"/>
        </w:rPr>
        <w:t xml:space="preserve">, </w:t>
      </w:r>
      <w:proofErr w:type="spellStart"/>
      <w:r w:rsidRPr="00825D7E">
        <w:rPr>
          <w:sz w:val="28"/>
          <w:szCs w:val="28"/>
          <w:lang w:eastAsia="en-US"/>
        </w:rPr>
        <w:t>Кгрф</w:t>
      </w:r>
      <w:proofErr w:type="spellEnd"/>
      <w:r w:rsidRPr="00825D7E">
        <w:rPr>
          <w:sz w:val="28"/>
          <w:szCs w:val="28"/>
          <w:lang w:eastAsia="en-US"/>
        </w:rPr>
        <w:t xml:space="preserve">, </w:t>
      </w:r>
      <w:proofErr w:type="spellStart"/>
      <w:r w:rsidRPr="00825D7E">
        <w:rPr>
          <w:sz w:val="28"/>
          <w:szCs w:val="28"/>
          <w:lang w:eastAsia="en-US"/>
        </w:rPr>
        <w:t>Ккон</w:t>
      </w:r>
      <w:proofErr w:type="spellEnd"/>
      <w:r w:rsidRPr="00825D7E">
        <w:rPr>
          <w:sz w:val="28"/>
          <w:szCs w:val="28"/>
          <w:lang w:eastAsia="en-US"/>
        </w:rPr>
        <w:t xml:space="preserve"> по всем муниципальным образованиям - новым участникам проекта и в случае отсутствия в муниципальной программе общественных территорий, подлежащих благоустройству в соответствующем году, принимаются равными 1,0.</w:t>
      </w:r>
    </w:p>
    <w:p w14:paraId="06ADC8EC"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 xml:space="preserve">Величина </w:t>
      </w:r>
      <w:proofErr w:type="spellStart"/>
      <w:r w:rsidRPr="00825D7E">
        <w:rPr>
          <w:sz w:val="28"/>
          <w:szCs w:val="28"/>
          <w:lang w:eastAsia="en-US"/>
        </w:rPr>
        <w:t>Кгис</w:t>
      </w:r>
      <w:proofErr w:type="spellEnd"/>
      <w:r w:rsidRPr="00825D7E">
        <w:rPr>
          <w:sz w:val="28"/>
          <w:szCs w:val="28"/>
          <w:lang w:eastAsia="en-US"/>
        </w:rPr>
        <w:t xml:space="preserve"> ежегодно уточняется по результатам исполнения муниципальными образованиями своих обязательств, предусмотренных </w:t>
      </w:r>
      <w:r w:rsidRPr="00825D7E">
        <w:rPr>
          <w:sz w:val="28"/>
          <w:szCs w:val="28"/>
          <w:lang w:eastAsia="en-US"/>
        </w:rPr>
        <w:lastRenderedPageBreak/>
        <w:t>соглашениями и Программой, в году, предшествующем году предоставления субсидии.</w:t>
      </w:r>
    </w:p>
    <w:p w14:paraId="5401C3C6"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Ксогл</w:t>
      </w:r>
      <w:proofErr w:type="spellEnd"/>
      <w:r w:rsidRPr="00825D7E">
        <w:rPr>
          <w:sz w:val="28"/>
          <w:szCs w:val="28"/>
          <w:lang w:eastAsia="en-US"/>
        </w:rPr>
        <w:t xml:space="preserve"> - индекс, присваиваемый муниципальным образованиям в зависимости от сроков заключения муниципальных контрактов по результатам закупки товаров, работ и услуг для обеспечения муниципальных нужд в целях реализации муниципальных программ.</w:t>
      </w:r>
    </w:p>
    <w:p w14:paraId="62C06C0D"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Предельной датой заключения муниципального контракта на выполнение работ по благоустройству дворовых и общественных территорий является 1 апреля года предоставления субсидии.</w:t>
      </w:r>
    </w:p>
    <w:p w14:paraId="0AFE28DC"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 xml:space="preserve">Величина </w:t>
      </w:r>
      <w:proofErr w:type="spellStart"/>
      <w:r w:rsidRPr="00825D7E">
        <w:rPr>
          <w:sz w:val="28"/>
          <w:szCs w:val="28"/>
          <w:lang w:eastAsia="en-US"/>
        </w:rPr>
        <w:t>Ксогл</w:t>
      </w:r>
      <w:proofErr w:type="spellEnd"/>
      <w:r w:rsidRPr="00825D7E">
        <w:rPr>
          <w:sz w:val="28"/>
          <w:szCs w:val="28"/>
          <w:lang w:eastAsia="en-US"/>
        </w:rPr>
        <w:t xml:space="preserve"> рассчитывается по формуле:</w:t>
      </w:r>
    </w:p>
    <w:p w14:paraId="5372363E"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5F97DCCF" w14:textId="77777777" w:rsidR="00825D7E" w:rsidRPr="00825D7E" w:rsidRDefault="00825D7E" w:rsidP="00032017">
      <w:pPr>
        <w:widowControl w:val="0"/>
        <w:shd w:val="clear" w:color="auto" w:fill="FFFFFF"/>
        <w:tabs>
          <w:tab w:val="left" w:pos="567"/>
          <w:tab w:val="left" w:pos="4928"/>
        </w:tabs>
        <w:overflowPunct/>
        <w:autoSpaceDE/>
        <w:autoSpaceDN/>
        <w:adjustRightInd/>
        <w:spacing w:line="276" w:lineRule="auto"/>
        <w:ind w:firstLine="567"/>
        <w:jc w:val="center"/>
        <w:rPr>
          <w:sz w:val="28"/>
          <w:szCs w:val="28"/>
          <w:lang w:eastAsia="en-US"/>
        </w:rPr>
      </w:pPr>
      <w:proofErr w:type="spellStart"/>
      <w:r w:rsidRPr="00825D7E">
        <w:rPr>
          <w:sz w:val="28"/>
          <w:szCs w:val="28"/>
          <w:lang w:eastAsia="en-US"/>
        </w:rPr>
        <w:t>Ксогл</w:t>
      </w:r>
      <w:proofErr w:type="spellEnd"/>
      <w:r w:rsidRPr="00825D7E">
        <w:rPr>
          <w:sz w:val="28"/>
          <w:szCs w:val="28"/>
          <w:lang w:eastAsia="en-US"/>
        </w:rPr>
        <w:t xml:space="preserve"> = (</w:t>
      </w:r>
      <w:proofErr w:type="spellStart"/>
      <w:r w:rsidRPr="00825D7E">
        <w:rPr>
          <w:sz w:val="28"/>
          <w:szCs w:val="28"/>
          <w:lang w:eastAsia="en-US"/>
        </w:rPr>
        <w:t>Ксот</w:t>
      </w:r>
      <w:proofErr w:type="spellEnd"/>
      <w:r w:rsidRPr="00825D7E">
        <w:rPr>
          <w:sz w:val="28"/>
          <w:szCs w:val="28"/>
          <w:lang w:eastAsia="en-US"/>
        </w:rPr>
        <w:t xml:space="preserve"> + </w:t>
      </w:r>
      <w:proofErr w:type="spellStart"/>
      <w:r w:rsidRPr="00825D7E">
        <w:rPr>
          <w:sz w:val="28"/>
          <w:szCs w:val="28"/>
          <w:lang w:eastAsia="en-US"/>
        </w:rPr>
        <w:t>Ксмкд</w:t>
      </w:r>
      <w:proofErr w:type="spellEnd"/>
      <w:r w:rsidRPr="00825D7E">
        <w:rPr>
          <w:sz w:val="28"/>
          <w:szCs w:val="28"/>
          <w:lang w:eastAsia="en-US"/>
        </w:rPr>
        <w:t>) / 2,</w:t>
      </w:r>
    </w:p>
    <w:p w14:paraId="5FFEEDCE"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51F5D44C"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где:</w:t>
      </w:r>
    </w:p>
    <w:p w14:paraId="5EDE46FE"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Ксот</w:t>
      </w:r>
      <w:proofErr w:type="spellEnd"/>
      <w:r w:rsidRPr="00825D7E">
        <w:rPr>
          <w:sz w:val="28"/>
          <w:szCs w:val="28"/>
          <w:lang w:eastAsia="en-US"/>
        </w:rPr>
        <w:t xml:space="preserve"> - величина:</w:t>
      </w:r>
    </w:p>
    <w:p w14:paraId="105660E2" w14:textId="583F5B76"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1,0,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не позднее предельной даты;</w:t>
      </w:r>
    </w:p>
    <w:p w14:paraId="5CCF7313" w14:textId="11A4A50C"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0,95,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15 календарных дней от предельной даты;</w:t>
      </w:r>
    </w:p>
    <w:p w14:paraId="1D7E89DA" w14:textId="745C7567"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0,90,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30 календарных дней от предельной даты;</w:t>
      </w:r>
    </w:p>
    <w:p w14:paraId="1A7B43E5" w14:textId="1A10EB87"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0,85,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45 календарных дней от предельной даты;</w:t>
      </w:r>
    </w:p>
    <w:p w14:paraId="05E8578D" w14:textId="16285E4E"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0,80,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60 календарных дней от предельной даты;</w:t>
      </w:r>
    </w:p>
    <w:p w14:paraId="3D7367E8" w14:textId="25B69C05"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0,70,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70 календарных дней от предельной даты;</w:t>
      </w:r>
    </w:p>
    <w:p w14:paraId="0F660527" w14:textId="698C42CE"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 xml:space="preserve">равная 0,60, - в случае, если муниципальным образованием в году, </w:t>
      </w:r>
      <w:r w:rsidR="00825D7E" w:rsidRPr="00825D7E">
        <w:rPr>
          <w:sz w:val="28"/>
          <w:szCs w:val="28"/>
          <w:lang w:eastAsia="en-US"/>
        </w:rPr>
        <w:lastRenderedPageBreak/>
        <w:t>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80 календарных дней от предельной даты;</w:t>
      </w:r>
    </w:p>
    <w:p w14:paraId="57E062C9" w14:textId="44EBD49E"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0,50,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позднее на 90 календарных дней от предельной даты;</w:t>
      </w:r>
    </w:p>
    <w:p w14:paraId="563AAD02"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825D7E">
        <w:rPr>
          <w:sz w:val="28"/>
          <w:szCs w:val="28"/>
          <w:lang w:eastAsia="en-US"/>
        </w:rPr>
        <w:t>Ксмкд</w:t>
      </w:r>
      <w:proofErr w:type="spellEnd"/>
      <w:r w:rsidRPr="00825D7E">
        <w:rPr>
          <w:sz w:val="28"/>
          <w:szCs w:val="28"/>
          <w:lang w:eastAsia="en-US"/>
        </w:rPr>
        <w:t xml:space="preserve"> - величина:</w:t>
      </w:r>
    </w:p>
    <w:p w14:paraId="240C0676" w14:textId="26488DF0"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1,0,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не позднее предельной даты;</w:t>
      </w:r>
    </w:p>
    <w:p w14:paraId="7C60A372" w14:textId="4879F02D"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0,95,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15 календарных дней от предельной даты;</w:t>
      </w:r>
    </w:p>
    <w:p w14:paraId="226B50AA" w14:textId="08FFCCD6"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0,90,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30 календарных дней от предельной даты;</w:t>
      </w:r>
    </w:p>
    <w:p w14:paraId="0A02542A" w14:textId="5861E317"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0,85,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45 календарных дней от предельной даты;</w:t>
      </w:r>
    </w:p>
    <w:p w14:paraId="166390E6" w14:textId="3E51CFC8"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0,80,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60 календарных дней от предельной даты;</w:t>
      </w:r>
    </w:p>
    <w:p w14:paraId="04BA7F88" w14:textId="639D111B"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0,70,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70 календарных дней от предельной даты;</w:t>
      </w:r>
    </w:p>
    <w:p w14:paraId="01BB2BD3" w14:textId="1BA636C4"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0,60,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80 календарных дней от предельной даты;</w:t>
      </w:r>
    </w:p>
    <w:p w14:paraId="048CDF99" w14:textId="528FBDA4" w:rsidR="00825D7E" w:rsidRPr="00825D7E" w:rsidRDefault="00032017"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w:t>
      </w:r>
      <w:r w:rsidR="00825D7E" w:rsidRPr="00825D7E">
        <w:rPr>
          <w:sz w:val="28"/>
          <w:szCs w:val="28"/>
          <w:lang w:eastAsia="en-US"/>
        </w:rPr>
        <w:t>равная 0,50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90 календарных дней от предельной даты.</w:t>
      </w:r>
    </w:p>
    <w:p w14:paraId="3A0009D1" w14:textId="77777777" w:rsidR="00825D7E" w:rsidRDefault="00560A53"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560A53">
        <w:rPr>
          <w:sz w:val="28"/>
          <w:szCs w:val="28"/>
          <w:lang w:eastAsia="en-US"/>
        </w:rPr>
        <w:lastRenderedPageBreak/>
        <w:t>2</w:t>
      </w:r>
      <w:r>
        <w:rPr>
          <w:sz w:val="28"/>
          <w:szCs w:val="28"/>
          <w:lang w:eastAsia="en-US"/>
        </w:rPr>
        <w:t xml:space="preserve">1. </w:t>
      </w:r>
      <w:r w:rsidR="00825D7E" w:rsidRPr="00825D7E">
        <w:rPr>
          <w:sz w:val="28"/>
          <w:szCs w:val="28"/>
          <w:lang w:eastAsia="en-US"/>
        </w:rPr>
        <w:t>В случае отказа муниципального образования от получения средств субсидии из республиканского бюджета Республики Дагестан, направленного в Правительство Республики Дагестан или Минстрой Дагестана за подписью главы муниципального образования в период проведения расчета размера субсидии из республиканского бюджета Республики Дагестан, сумма такой субсидии перераспределяется в соответствии с настоящими Правилами между остальными муниципальными образованиями.</w:t>
      </w:r>
    </w:p>
    <w:p w14:paraId="22F4594B" w14:textId="7C4AD1F6" w:rsidR="00560A53" w:rsidRDefault="00560A53"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22. </w:t>
      </w:r>
      <w:r w:rsidR="00825D7E" w:rsidRPr="00825D7E">
        <w:rPr>
          <w:sz w:val="28"/>
          <w:szCs w:val="28"/>
          <w:lang w:eastAsia="en-US"/>
        </w:rPr>
        <w:t>Объем бюджетных ассигнований местного бюджета на финансовое обеспечение расходного обязательства муниципального образования, софинансируемого за счет субсидии, утверждается решением органа местного самоуправления о бюджете муниципального образования исходя из необходимости достижения установленных Соглашением значений показателей результативности (результатов) использования субсидии.</w:t>
      </w:r>
    </w:p>
    <w:p w14:paraId="25277411" w14:textId="5C60C67D" w:rsidR="00825D7E" w:rsidRDefault="00825D7E" w:rsidP="00966EC7">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23. </w:t>
      </w:r>
      <w:r w:rsidRPr="00825D7E">
        <w:rPr>
          <w:sz w:val="28"/>
          <w:szCs w:val="28"/>
          <w:lang w:eastAsia="en-US"/>
        </w:rPr>
        <w:t>Увеличение размера средств местного бюджета, направляемых на реализацию муниципальной программы, не влечет обязательств по увеличению размера предоставляемой субсидии из республиканского бюджета Республика Дагестан.</w:t>
      </w:r>
    </w:p>
    <w:p w14:paraId="4BBAF738"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24. </w:t>
      </w:r>
      <w:r w:rsidRPr="00825D7E">
        <w:rPr>
          <w:sz w:val="28"/>
          <w:szCs w:val="28"/>
          <w:lang w:eastAsia="en-US"/>
        </w:rPr>
        <w:t>Оценка эффективности использования субсидии из республиканского бюджета Республики Дагестан осуществляется путем сравнения фактически достигнутого в отчетном году и установленного Соглашением значения результата использования субсидии из республиканского бюджета Республики Дагестан - количество реализованных мероприятий по благоустройству общественных территорий и иных мероприятий, предусмотренных государственными программами и муниципальными программами.</w:t>
      </w:r>
    </w:p>
    <w:p w14:paraId="5E070A30"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а) количество реализованных мероприятий по благоустройству, предусмотренных муниципальными программами (количество обустроенных общественных пространств);</w:t>
      </w:r>
    </w:p>
    <w:p w14:paraId="4F1EB871"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б)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14:paraId="68969B31"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в)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современной городской среды;</w:t>
      </w:r>
    </w:p>
    <w:p w14:paraId="5D8B953E" w14:textId="74CCA653" w:rsid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г) индекс качества городской среды.</w:t>
      </w:r>
    </w:p>
    <w:p w14:paraId="0FEA4A75"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25. </w:t>
      </w:r>
      <w:r w:rsidRPr="00825D7E">
        <w:rPr>
          <w:sz w:val="28"/>
          <w:szCs w:val="28"/>
          <w:lang w:eastAsia="en-US"/>
        </w:rPr>
        <w:t>Муниципальное образование - получатель субсидии представляет в Минстрой Дагестана:</w:t>
      </w:r>
    </w:p>
    <w:p w14:paraId="2A3725D9"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 xml:space="preserve">а) ежемесячно, не позднее 10-го числа месяца, следующего за отчетным месяцем, по форме, установленной Минстроем России, отчетность о достижении </w:t>
      </w:r>
      <w:r w:rsidRPr="00825D7E">
        <w:rPr>
          <w:sz w:val="28"/>
          <w:szCs w:val="28"/>
          <w:lang w:eastAsia="en-US"/>
        </w:rPr>
        <w:lastRenderedPageBreak/>
        <w:t>муниципальным образованием значений результатов использования субсидии из республиканского бюджета Республики Дагестан, предусмотренных подпунктами "а", "б" и "в" пункта 25 настоящих Правил;</w:t>
      </w:r>
    </w:p>
    <w:p w14:paraId="20B3CA47" w14:textId="77777777" w:rsidR="00825D7E" w:rsidRPr="00825D7E" w:rsidRDefault="00825D7E"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825D7E">
        <w:rPr>
          <w:sz w:val="28"/>
          <w:szCs w:val="28"/>
          <w:lang w:eastAsia="en-US"/>
        </w:rPr>
        <w:t>б) в сроки, установленные Соглашением, отчетность об осуществлении расходов, в целях софинансирования которых предоставляется субсидия из республиканского бюджета Республики Дагестан, а также о достижении значения результата использования субсидии в государственной интегрированной информационной системе управления общественными финансами "Электронный бюджет.</w:t>
      </w:r>
    </w:p>
    <w:p w14:paraId="6F18594F" w14:textId="214D55F2" w:rsidR="009C18AA" w:rsidRDefault="009C18AA" w:rsidP="00825D7E">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26. </w:t>
      </w:r>
      <w:r w:rsidRPr="009C18AA">
        <w:rPr>
          <w:sz w:val="28"/>
          <w:szCs w:val="28"/>
          <w:lang w:eastAsia="en-US"/>
        </w:rPr>
        <w:t>Органы местного самоуправления несут ответственность за полноту и достоверность сведений, содержащихся в отчетности о достижении значений результатов использования субсидии из республиканского бюджета Республики Дагестан, а также в отчетности об осуществлении расходов местного бюджета, в целях софинансирования которых предоставляется субсидия из республиканского бюджета Республики Дагестан.</w:t>
      </w:r>
    </w:p>
    <w:p w14:paraId="2BAF48E0"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27. </w:t>
      </w:r>
      <w:r w:rsidRPr="009C18AA">
        <w:rPr>
          <w:sz w:val="28"/>
          <w:szCs w:val="28"/>
          <w:lang w:eastAsia="en-US"/>
        </w:rPr>
        <w:t>В случае если законом Республики Дагестан о республиканском бюджете Республики Дагестан на соответствующий финансовый год и плановый период предусмотрены субсидии исключительно на текущий финансовый год, предоставление субсидий в текущем финансовом году не приводит к возникновению расходных обязательств Республики Дагестан по предоставлению субсидии в плановом периоде.</w:t>
      </w:r>
    </w:p>
    <w:p w14:paraId="6CAB9C19" w14:textId="7E8B7131" w:rsid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Неиспользованные субсидии подлежат возврату в республиканский бюджет Республики Дагестан в соответствии с бюджетным законодательством.</w:t>
      </w:r>
    </w:p>
    <w:p w14:paraId="1543F3B3" w14:textId="116E6162" w:rsid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28. </w:t>
      </w:r>
      <w:r w:rsidRPr="009C18AA">
        <w:rPr>
          <w:sz w:val="28"/>
          <w:szCs w:val="28"/>
          <w:lang w:eastAsia="en-US"/>
        </w:rPr>
        <w:t>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"в" пункта 14 настоящих Правил,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к муниципальному образованию применяется мера ответственности в виде возврата в срок до 1 июня года, следующего за годом предоставления субсидии, средств из местного бюджета в республиканский бюджет Республики Дагестан в объеме, определенном в соответствии с пунктом 30 настоящих Правил.</w:t>
      </w:r>
    </w:p>
    <w:p w14:paraId="3A38F8CF"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29. </w:t>
      </w:r>
      <w:r w:rsidRPr="009C18AA">
        <w:rPr>
          <w:sz w:val="28"/>
          <w:szCs w:val="28"/>
          <w:lang w:eastAsia="en-US"/>
        </w:rPr>
        <w:t>Объем средств, подлежащий возврату из местного бюджета в республиканский бюджет Республики Дагестан, рассчитывается по формуле:</w:t>
      </w:r>
    </w:p>
    <w:p w14:paraId="36ADE2E2"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47E5CF18" w14:textId="77777777" w:rsidR="009C18AA" w:rsidRPr="009C18AA" w:rsidRDefault="009C18AA" w:rsidP="00417681">
      <w:pPr>
        <w:widowControl w:val="0"/>
        <w:shd w:val="clear" w:color="auto" w:fill="FFFFFF"/>
        <w:tabs>
          <w:tab w:val="left" w:pos="567"/>
          <w:tab w:val="left" w:pos="4928"/>
        </w:tabs>
        <w:overflowPunct/>
        <w:autoSpaceDE/>
        <w:autoSpaceDN/>
        <w:adjustRightInd/>
        <w:spacing w:line="276" w:lineRule="auto"/>
        <w:ind w:firstLine="567"/>
        <w:jc w:val="center"/>
        <w:rPr>
          <w:sz w:val="28"/>
          <w:szCs w:val="28"/>
          <w:lang w:eastAsia="en-US"/>
        </w:rPr>
      </w:pPr>
      <w:proofErr w:type="spellStart"/>
      <w:r w:rsidRPr="009C18AA">
        <w:rPr>
          <w:sz w:val="28"/>
          <w:szCs w:val="28"/>
          <w:lang w:eastAsia="en-US"/>
        </w:rPr>
        <w:t>Vвозврата</w:t>
      </w:r>
      <w:proofErr w:type="spellEnd"/>
      <w:r w:rsidRPr="009C18AA">
        <w:rPr>
          <w:sz w:val="28"/>
          <w:szCs w:val="28"/>
          <w:lang w:eastAsia="en-US"/>
        </w:rPr>
        <w:t xml:space="preserve"> = (</w:t>
      </w:r>
      <w:proofErr w:type="spellStart"/>
      <w:r w:rsidRPr="009C18AA">
        <w:rPr>
          <w:sz w:val="28"/>
          <w:szCs w:val="28"/>
          <w:lang w:eastAsia="en-US"/>
        </w:rPr>
        <w:t>Vсубсидии</w:t>
      </w:r>
      <w:proofErr w:type="spellEnd"/>
      <w:r w:rsidRPr="009C18AA">
        <w:rPr>
          <w:sz w:val="28"/>
          <w:szCs w:val="28"/>
          <w:lang w:eastAsia="en-US"/>
        </w:rPr>
        <w:t xml:space="preserve"> x k x m / n) x 0,1,</w:t>
      </w:r>
    </w:p>
    <w:p w14:paraId="5646A123"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6EA09840"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где:</w:t>
      </w:r>
    </w:p>
    <w:p w14:paraId="21FDB59B"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C18AA">
        <w:rPr>
          <w:sz w:val="28"/>
          <w:szCs w:val="28"/>
          <w:lang w:eastAsia="en-US"/>
        </w:rPr>
        <w:lastRenderedPageBreak/>
        <w:t>Vвозврата</w:t>
      </w:r>
      <w:proofErr w:type="spellEnd"/>
      <w:r w:rsidRPr="009C18AA">
        <w:rPr>
          <w:sz w:val="28"/>
          <w:szCs w:val="28"/>
          <w:lang w:eastAsia="en-US"/>
        </w:rPr>
        <w:t xml:space="preserve"> - объем средств, подлежащий возврату из местного бюджета в республиканский бюджет Республики Дагестан;</w:t>
      </w:r>
    </w:p>
    <w:p w14:paraId="1D2CB395"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C18AA">
        <w:rPr>
          <w:sz w:val="28"/>
          <w:szCs w:val="28"/>
          <w:lang w:eastAsia="en-US"/>
        </w:rPr>
        <w:t>Vсубсидии</w:t>
      </w:r>
      <w:proofErr w:type="spellEnd"/>
      <w:r w:rsidRPr="009C18AA">
        <w:rPr>
          <w:sz w:val="28"/>
          <w:szCs w:val="28"/>
          <w:lang w:eastAsia="en-US"/>
        </w:rPr>
        <w:t xml:space="preserve"> - размер субсидии, предоставленной местному бюджету в отчетном финансовом году;</w:t>
      </w:r>
    </w:p>
    <w:p w14:paraId="56F21E6A"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k - коэффициент возврата субсидии;</w:t>
      </w:r>
    </w:p>
    <w:p w14:paraId="2185A6B2"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m - количество показателей результативности (результатов) использования субсидии, по которым индекс, отражающий уровень недостижения значения i-го показателя результативности (результата) использования субсидии, имеет положительное значение;</w:t>
      </w:r>
    </w:p>
    <w:p w14:paraId="1F58BA81"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n - общее количество показателей результативности (результатов) использования субсидии, установленных Соглашением.</w:t>
      </w:r>
    </w:p>
    <w:p w14:paraId="12D073C3" w14:textId="77777777" w:rsid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При расчете объема средств, подлежащих возврату из местного бюджета в республиканский бюджет Республики Дагестан, в размере субсидии, предоставленной местному бюджету в отчетном финансовом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республиканского бюджета Республики Дагестан, осуществляющим администрирование доходов республиканского бюджета от возврата остатков субсидий.</w:t>
      </w:r>
    </w:p>
    <w:p w14:paraId="69E27F99"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30. </w:t>
      </w:r>
      <w:r w:rsidRPr="009C18AA">
        <w:rPr>
          <w:sz w:val="28"/>
          <w:szCs w:val="28"/>
          <w:lang w:eastAsia="en-US"/>
        </w:rPr>
        <w:t>Коэффициент возврата субсидии рассчитывается по формуле:</w:t>
      </w:r>
    </w:p>
    <w:p w14:paraId="31460E9D"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67AB6471" w14:textId="77777777" w:rsidR="009C18AA" w:rsidRPr="009C18AA" w:rsidRDefault="009C18AA" w:rsidP="00417681">
      <w:pPr>
        <w:widowControl w:val="0"/>
        <w:shd w:val="clear" w:color="auto" w:fill="FFFFFF"/>
        <w:tabs>
          <w:tab w:val="left" w:pos="567"/>
          <w:tab w:val="left" w:pos="4928"/>
        </w:tabs>
        <w:overflowPunct/>
        <w:autoSpaceDE/>
        <w:autoSpaceDN/>
        <w:adjustRightInd/>
        <w:spacing w:line="276" w:lineRule="auto"/>
        <w:ind w:firstLine="567"/>
        <w:jc w:val="center"/>
        <w:rPr>
          <w:sz w:val="28"/>
          <w:szCs w:val="28"/>
          <w:lang w:val="en-US" w:eastAsia="en-US"/>
        </w:rPr>
      </w:pPr>
      <w:r w:rsidRPr="009C18AA">
        <w:rPr>
          <w:sz w:val="28"/>
          <w:szCs w:val="28"/>
          <w:lang w:val="en-US" w:eastAsia="en-US"/>
        </w:rPr>
        <w:t>k = SUM Di / m,</w:t>
      </w:r>
    </w:p>
    <w:p w14:paraId="353920DD"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val="en-US" w:eastAsia="en-US"/>
        </w:rPr>
      </w:pPr>
    </w:p>
    <w:p w14:paraId="6BAE81A5"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val="en-US" w:eastAsia="en-US"/>
        </w:rPr>
      </w:pPr>
      <w:r w:rsidRPr="009C18AA">
        <w:rPr>
          <w:sz w:val="28"/>
          <w:szCs w:val="28"/>
          <w:lang w:eastAsia="en-US"/>
        </w:rPr>
        <w:t>где</w:t>
      </w:r>
      <w:r w:rsidRPr="009C18AA">
        <w:rPr>
          <w:sz w:val="28"/>
          <w:szCs w:val="28"/>
          <w:lang w:val="en-US" w:eastAsia="en-US"/>
        </w:rPr>
        <w:t>:</w:t>
      </w:r>
    </w:p>
    <w:p w14:paraId="20B07C19"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k - коэффициент возврата субсидии;</w:t>
      </w:r>
    </w:p>
    <w:p w14:paraId="2D9586F4"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C18AA">
        <w:rPr>
          <w:sz w:val="28"/>
          <w:szCs w:val="28"/>
          <w:lang w:eastAsia="en-US"/>
        </w:rPr>
        <w:t>Di</w:t>
      </w:r>
      <w:proofErr w:type="spellEnd"/>
      <w:r w:rsidRPr="009C18AA">
        <w:rPr>
          <w:sz w:val="28"/>
          <w:szCs w:val="28"/>
          <w:lang w:eastAsia="en-US"/>
        </w:rPr>
        <w:t xml:space="preserve"> - индекс, отражающий уровень недостижения i-го показателя результативности использования субсидии;</w:t>
      </w:r>
    </w:p>
    <w:p w14:paraId="7A38831A" w14:textId="77777777" w:rsid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m - количество показателей результативности (результатов) использования субсидии, по которым индекс, отражающий уровень недостижения значения i-го показателя результативности (результата) использования субсидии, имеет положительное значение.</w:t>
      </w:r>
    </w:p>
    <w:p w14:paraId="11FBC56E" w14:textId="2AEDFC37" w:rsid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31.  </w:t>
      </w:r>
      <w:r w:rsidRPr="009C18AA">
        <w:rPr>
          <w:sz w:val="28"/>
          <w:szCs w:val="28"/>
          <w:lang w:eastAsia="en-US"/>
        </w:rPr>
        <w:t>При расчете коэффициента возврата субсидии (k) используются только положительные значения индекса, отражающего уровень недостижения значения i-го показателя результативности (результата) использования субсидии (</w:t>
      </w:r>
      <w:proofErr w:type="spellStart"/>
      <w:r w:rsidRPr="009C18AA">
        <w:rPr>
          <w:sz w:val="28"/>
          <w:szCs w:val="28"/>
          <w:lang w:eastAsia="en-US"/>
        </w:rPr>
        <w:t>Di</w:t>
      </w:r>
      <w:proofErr w:type="spellEnd"/>
      <w:r w:rsidRPr="009C18AA">
        <w:rPr>
          <w:sz w:val="28"/>
          <w:szCs w:val="28"/>
          <w:lang w:eastAsia="en-US"/>
        </w:rPr>
        <w:t>).</w:t>
      </w:r>
    </w:p>
    <w:p w14:paraId="23D4F9B1"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32. </w:t>
      </w:r>
      <w:r w:rsidRPr="009C18AA">
        <w:rPr>
          <w:sz w:val="28"/>
          <w:szCs w:val="28"/>
          <w:lang w:eastAsia="en-US"/>
        </w:rPr>
        <w:t>Индекс, отражающий уровень недостижения значения i-го показателя результативности (результата) использования субсидии, определяется:</w:t>
      </w:r>
    </w:p>
    <w:p w14:paraId="3C7BAE07"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а) для показателей результативности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14:paraId="6FD01B41"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1DB28F37" w14:textId="77777777" w:rsidR="009C18AA" w:rsidRPr="009C18AA" w:rsidRDefault="009C18AA" w:rsidP="00417681">
      <w:pPr>
        <w:widowControl w:val="0"/>
        <w:shd w:val="clear" w:color="auto" w:fill="FFFFFF"/>
        <w:tabs>
          <w:tab w:val="left" w:pos="567"/>
          <w:tab w:val="left" w:pos="4928"/>
        </w:tabs>
        <w:overflowPunct/>
        <w:autoSpaceDE/>
        <w:autoSpaceDN/>
        <w:adjustRightInd/>
        <w:spacing w:line="276" w:lineRule="auto"/>
        <w:ind w:firstLine="567"/>
        <w:jc w:val="center"/>
        <w:rPr>
          <w:sz w:val="28"/>
          <w:szCs w:val="28"/>
          <w:lang w:eastAsia="en-US"/>
        </w:rPr>
      </w:pPr>
      <w:proofErr w:type="spellStart"/>
      <w:r w:rsidRPr="009C18AA">
        <w:rPr>
          <w:sz w:val="28"/>
          <w:szCs w:val="28"/>
          <w:lang w:eastAsia="en-US"/>
        </w:rPr>
        <w:lastRenderedPageBreak/>
        <w:t>Di</w:t>
      </w:r>
      <w:proofErr w:type="spellEnd"/>
      <w:r w:rsidRPr="009C18AA">
        <w:rPr>
          <w:sz w:val="28"/>
          <w:szCs w:val="28"/>
          <w:lang w:eastAsia="en-US"/>
        </w:rPr>
        <w:t xml:space="preserve"> = 1 - </w:t>
      </w:r>
      <w:proofErr w:type="spellStart"/>
      <w:r w:rsidRPr="009C18AA">
        <w:rPr>
          <w:sz w:val="28"/>
          <w:szCs w:val="28"/>
          <w:lang w:eastAsia="en-US"/>
        </w:rPr>
        <w:t>Ti</w:t>
      </w:r>
      <w:proofErr w:type="spellEnd"/>
      <w:r w:rsidRPr="009C18AA">
        <w:rPr>
          <w:sz w:val="28"/>
          <w:szCs w:val="28"/>
          <w:lang w:eastAsia="en-US"/>
        </w:rPr>
        <w:t xml:space="preserve"> / </w:t>
      </w:r>
      <w:proofErr w:type="spellStart"/>
      <w:r w:rsidRPr="009C18AA">
        <w:rPr>
          <w:sz w:val="28"/>
          <w:szCs w:val="28"/>
          <w:lang w:eastAsia="en-US"/>
        </w:rPr>
        <w:t>Si</w:t>
      </w:r>
      <w:proofErr w:type="spellEnd"/>
      <w:r w:rsidRPr="009C18AA">
        <w:rPr>
          <w:sz w:val="28"/>
          <w:szCs w:val="28"/>
          <w:lang w:eastAsia="en-US"/>
        </w:rPr>
        <w:t>,</w:t>
      </w:r>
    </w:p>
    <w:p w14:paraId="662CFB88"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66BA8657"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где:</w:t>
      </w:r>
    </w:p>
    <w:p w14:paraId="1CC0B410"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C18AA">
        <w:rPr>
          <w:sz w:val="28"/>
          <w:szCs w:val="28"/>
          <w:lang w:eastAsia="en-US"/>
        </w:rPr>
        <w:t>Di</w:t>
      </w:r>
      <w:proofErr w:type="spellEnd"/>
      <w:r w:rsidRPr="009C18AA">
        <w:rPr>
          <w:sz w:val="28"/>
          <w:szCs w:val="28"/>
          <w:lang w:eastAsia="en-US"/>
        </w:rPr>
        <w:t xml:space="preserve"> - индекс, отражающий уровень недостижения значения i-го показателя результативности (результата) использования субсидии;</w:t>
      </w:r>
    </w:p>
    <w:p w14:paraId="27C89857"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C18AA">
        <w:rPr>
          <w:sz w:val="28"/>
          <w:szCs w:val="28"/>
          <w:lang w:eastAsia="en-US"/>
        </w:rPr>
        <w:t>Ti</w:t>
      </w:r>
      <w:proofErr w:type="spellEnd"/>
      <w:r w:rsidRPr="009C18AA">
        <w:rPr>
          <w:sz w:val="28"/>
          <w:szCs w:val="28"/>
          <w:lang w:eastAsia="en-US"/>
        </w:rPr>
        <w:t xml:space="preserve"> - фактически достигнутое значение i-го показателя результативности (результата) использования субсидии на отчетную дату;</w:t>
      </w:r>
    </w:p>
    <w:p w14:paraId="558902DE"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roofErr w:type="spellStart"/>
      <w:r w:rsidRPr="009C18AA">
        <w:rPr>
          <w:sz w:val="28"/>
          <w:szCs w:val="28"/>
          <w:lang w:eastAsia="en-US"/>
        </w:rPr>
        <w:t>Si</w:t>
      </w:r>
      <w:proofErr w:type="spellEnd"/>
      <w:r w:rsidRPr="009C18AA">
        <w:rPr>
          <w:sz w:val="28"/>
          <w:szCs w:val="28"/>
          <w:lang w:eastAsia="en-US"/>
        </w:rPr>
        <w:t xml:space="preserve"> - плановое значение i-го показателя результативности (результата) использования субсидии, установленное Соглашением;</w:t>
      </w:r>
    </w:p>
    <w:p w14:paraId="043FE082"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б) для показателей результативности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14:paraId="2194973F"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7CEA7AB1" w14:textId="5C7B1251" w:rsidR="009C18AA" w:rsidRDefault="009C18AA" w:rsidP="00417681">
      <w:pPr>
        <w:widowControl w:val="0"/>
        <w:shd w:val="clear" w:color="auto" w:fill="FFFFFF"/>
        <w:tabs>
          <w:tab w:val="left" w:pos="567"/>
          <w:tab w:val="left" w:pos="4928"/>
        </w:tabs>
        <w:overflowPunct/>
        <w:autoSpaceDE/>
        <w:autoSpaceDN/>
        <w:adjustRightInd/>
        <w:spacing w:line="276" w:lineRule="auto"/>
        <w:ind w:firstLine="567"/>
        <w:jc w:val="center"/>
        <w:rPr>
          <w:sz w:val="28"/>
          <w:szCs w:val="28"/>
          <w:lang w:eastAsia="en-US"/>
        </w:rPr>
      </w:pPr>
      <w:proofErr w:type="spellStart"/>
      <w:r w:rsidRPr="009C18AA">
        <w:rPr>
          <w:sz w:val="28"/>
          <w:szCs w:val="28"/>
          <w:lang w:eastAsia="en-US"/>
        </w:rPr>
        <w:t>Di</w:t>
      </w:r>
      <w:proofErr w:type="spellEnd"/>
      <w:r w:rsidRPr="009C18AA">
        <w:rPr>
          <w:sz w:val="28"/>
          <w:szCs w:val="28"/>
          <w:lang w:eastAsia="en-US"/>
        </w:rPr>
        <w:t xml:space="preserve"> = 1 - </w:t>
      </w:r>
      <w:proofErr w:type="spellStart"/>
      <w:r w:rsidRPr="009C18AA">
        <w:rPr>
          <w:sz w:val="28"/>
          <w:szCs w:val="28"/>
          <w:lang w:eastAsia="en-US"/>
        </w:rPr>
        <w:t>Si</w:t>
      </w:r>
      <w:proofErr w:type="spellEnd"/>
      <w:r w:rsidRPr="009C18AA">
        <w:rPr>
          <w:sz w:val="28"/>
          <w:szCs w:val="28"/>
          <w:lang w:eastAsia="en-US"/>
        </w:rPr>
        <w:t xml:space="preserve"> / </w:t>
      </w:r>
      <w:proofErr w:type="spellStart"/>
      <w:r w:rsidRPr="009C18AA">
        <w:rPr>
          <w:sz w:val="28"/>
          <w:szCs w:val="28"/>
          <w:lang w:eastAsia="en-US"/>
        </w:rPr>
        <w:t>Ti</w:t>
      </w:r>
      <w:proofErr w:type="spellEnd"/>
      <w:r w:rsidRPr="009C18AA">
        <w:rPr>
          <w:sz w:val="28"/>
          <w:szCs w:val="28"/>
          <w:lang w:eastAsia="en-US"/>
        </w:rPr>
        <w:t>.</w:t>
      </w:r>
    </w:p>
    <w:p w14:paraId="13E85C3C" w14:textId="77777777" w:rsid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7C97CCB8" w14:textId="1BBB39B4" w:rsid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040F43">
        <w:rPr>
          <w:sz w:val="28"/>
          <w:szCs w:val="28"/>
          <w:lang w:eastAsia="en-US"/>
        </w:rPr>
        <w:t xml:space="preserve">33. Минстрой Дагестана при наличии основания для применения меры </w:t>
      </w:r>
      <w:r w:rsidRPr="009C18AA">
        <w:rPr>
          <w:sz w:val="28"/>
          <w:szCs w:val="28"/>
          <w:lang w:eastAsia="en-US"/>
        </w:rPr>
        <w:t>ответственности, предусмотренной пунктом 29 настоящих Правил, при условии отсутствия основания для освобождения муниципального образования от применения меры ответственности, предусмотренного пунктом 35 настоящих Правил, в срок не позднее 30-го рабочего дня после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направляет в орган местного самоуправления муниципального образования, допустившего нарушения, требование о возврате средств из местного бюджета в республиканский бюджет Республики Дагестан, с указанием объема средств, подлежащих возврату, и срока их возврата в соответствии с пунктами 29 - 30 настоящих Правил.</w:t>
      </w:r>
    </w:p>
    <w:p w14:paraId="4D472F9F"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34. </w:t>
      </w:r>
      <w:r w:rsidRPr="009C18AA">
        <w:rPr>
          <w:sz w:val="28"/>
          <w:szCs w:val="28"/>
          <w:lang w:eastAsia="en-US"/>
        </w:rPr>
        <w:t>Основанием для освобождения муниципального образования от применения меры ответственности, предусмотренной пунктом 29 настоящих Правил, является документально подтвержденное наступление одного из следующих обстоятельств непреодолимой силы, препятствующих исполнению обязательств:</w:t>
      </w:r>
    </w:p>
    <w:p w14:paraId="3EFAB25D"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а) установление регионального и (или) местного уровня реагирования на чрезвычайную ситуацию, подтвержденное правовым актом Главы Республики Дагестан и (или) органа местного самоуправления;</w:t>
      </w:r>
    </w:p>
    <w:p w14:paraId="32997E31"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 или уполномоченным органом исполнительной власти Республики Дагестан;</w:t>
      </w:r>
    </w:p>
    <w:p w14:paraId="458AE090" w14:textId="77777777" w:rsidR="009C18AA" w:rsidRP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 xml:space="preserve">в) аномальные погодные условия, подтвержденные справкой территориального органа федерального органа исполнительной власти, осуществляющего функции по </w:t>
      </w:r>
      <w:r w:rsidRPr="009C18AA">
        <w:rPr>
          <w:sz w:val="28"/>
          <w:szCs w:val="28"/>
          <w:lang w:eastAsia="en-US"/>
        </w:rPr>
        <w:lastRenderedPageBreak/>
        <w:t>оказанию государственных услуг в области гидрометеорологии и смежных с ней областях;</w:t>
      </w:r>
    </w:p>
    <w:p w14:paraId="65EBC883" w14:textId="7BD5C814" w:rsidR="009C18AA" w:rsidRDefault="009C18AA"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sidRPr="009C18AA">
        <w:rPr>
          <w:sz w:val="28"/>
          <w:szCs w:val="28"/>
          <w:lang w:eastAsia="en-US"/>
        </w:rPr>
        <w:t>г)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"в" пункта 14 настоящих Правил.</w:t>
      </w:r>
    </w:p>
    <w:p w14:paraId="0FC9093B" w14:textId="7AAED746" w:rsidR="005B1246" w:rsidRDefault="005B1246"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35. </w:t>
      </w:r>
      <w:r w:rsidRPr="005B1246">
        <w:rPr>
          <w:sz w:val="28"/>
          <w:szCs w:val="28"/>
          <w:lang w:eastAsia="en-US"/>
        </w:rPr>
        <w:t>Освобождение муниципального образования от применения меры ответственности, предусмотренной пунктом 29 настоящих Правил, осуществляется в соответствии с пунктами 30 - 32 Правил формирования, предоставления и распределения субсидий.</w:t>
      </w:r>
    </w:p>
    <w:p w14:paraId="3E602611" w14:textId="41FEC2E5" w:rsidR="005B1246" w:rsidRDefault="005B1246"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36. </w:t>
      </w:r>
      <w:r w:rsidRPr="005B1246">
        <w:rPr>
          <w:sz w:val="28"/>
          <w:szCs w:val="28"/>
          <w:lang w:eastAsia="en-US"/>
        </w:rPr>
        <w:t>В случае нецелевого использования субсидии и (или) нарушения муниципальным образованием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14:paraId="1F855912" w14:textId="37784CE6" w:rsidR="005B1246" w:rsidRPr="00993E09" w:rsidRDefault="005B1246" w:rsidP="009C18AA">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r>
        <w:rPr>
          <w:sz w:val="28"/>
          <w:szCs w:val="28"/>
          <w:lang w:eastAsia="en-US"/>
        </w:rPr>
        <w:t xml:space="preserve">37. </w:t>
      </w:r>
      <w:r w:rsidRPr="005B1246">
        <w:rPr>
          <w:sz w:val="28"/>
          <w:szCs w:val="28"/>
          <w:lang w:eastAsia="en-US"/>
        </w:rPr>
        <w:t>Контроль за соблюдением муниципальными образованиями условий предоставления субсидий из республиканского бюджета Республики Дагестан осуществляется Минстроем Дагестана и уполномоченным органом государственного финансового контроля Республики Дагестан.</w:t>
      </w:r>
    </w:p>
    <w:p w14:paraId="08E54430" w14:textId="77777777" w:rsid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6A63C759" w14:textId="77777777" w:rsidR="00D47A8F" w:rsidRDefault="00D47A8F"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04016141" w14:textId="77777777" w:rsidR="00D47A8F" w:rsidRDefault="00D47A8F"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4D11B829" w14:textId="77777777" w:rsidR="00D47A8F" w:rsidRDefault="00D47A8F"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229E9ACF" w14:textId="77777777" w:rsidR="00D47A8F" w:rsidRDefault="00D47A8F"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1FBB050B" w14:textId="77777777" w:rsidR="000B1B69" w:rsidRDefault="000B1B6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4BD34A6F" w14:textId="77777777" w:rsidR="000B1B69" w:rsidRDefault="000B1B6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12593BB1" w14:textId="77777777" w:rsidR="000B1B69" w:rsidRDefault="000B1B6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18566DC7" w14:textId="77777777" w:rsidR="000B1B69" w:rsidRDefault="000B1B6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09839CA7" w14:textId="77777777" w:rsidR="000B1B69" w:rsidRDefault="000B1B6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176BB08C" w14:textId="77777777" w:rsidR="000B1B69" w:rsidRDefault="000B1B6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2D86F9CF" w14:textId="77777777" w:rsidR="000B1B69" w:rsidRDefault="000B1B6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25F5B731" w14:textId="77777777" w:rsidR="000B1B69" w:rsidRDefault="000B1B6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2ACC9AAC" w14:textId="77777777" w:rsidR="000B1B69" w:rsidRDefault="000B1B6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4066A0C6" w14:textId="77777777" w:rsidR="000B1B69" w:rsidRDefault="000B1B6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004D2E61" w14:textId="77777777" w:rsidR="000B1B69" w:rsidRDefault="000B1B69"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23B11F19" w14:textId="77777777" w:rsidR="00D47A8F" w:rsidRDefault="00D47A8F"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509F2B35" w14:textId="77777777" w:rsidR="00D47A8F" w:rsidRDefault="00D47A8F"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700CE322" w14:textId="77777777" w:rsidR="00D47A8F" w:rsidRDefault="00D47A8F"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795EFEC0" w14:textId="77777777" w:rsidR="00D47A8F" w:rsidRDefault="00D47A8F" w:rsidP="00993E09">
      <w:pPr>
        <w:widowControl w:val="0"/>
        <w:shd w:val="clear" w:color="auto" w:fill="FFFFFF"/>
        <w:tabs>
          <w:tab w:val="left" w:pos="567"/>
          <w:tab w:val="left" w:pos="4928"/>
        </w:tabs>
        <w:overflowPunct/>
        <w:autoSpaceDE/>
        <w:autoSpaceDN/>
        <w:adjustRightInd/>
        <w:spacing w:line="276" w:lineRule="auto"/>
        <w:ind w:firstLine="567"/>
        <w:jc w:val="both"/>
        <w:rPr>
          <w:sz w:val="28"/>
          <w:szCs w:val="28"/>
          <w:lang w:eastAsia="en-US"/>
        </w:rPr>
      </w:pPr>
    </w:p>
    <w:p w14:paraId="17FA2C88" w14:textId="77777777" w:rsidR="00D47A8F" w:rsidRPr="002413E1" w:rsidRDefault="00D47A8F" w:rsidP="00993E09">
      <w:pPr>
        <w:widowControl w:val="0"/>
        <w:shd w:val="clear" w:color="auto" w:fill="FFFFFF"/>
        <w:tabs>
          <w:tab w:val="left" w:pos="567"/>
          <w:tab w:val="left" w:pos="4928"/>
        </w:tabs>
        <w:overflowPunct/>
        <w:autoSpaceDE/>
        <w:autoSpaceDN/>
        <w:adjustRightInd/>
        <w:spacing w:line="276" w:lineRule="auto"/>
        <w:ind w:firstLine="567"/>
        <w:jc w:val="both"/>
        <w:rPr>
          <w:i/>
          <w:iCs/>
          <w:sz w:val="28"/>
          <w:szCs w:val="28"/>
          <w:lang w:eastAsia="en-US"/>
        </w:rPr>
      </w:pPr>
    </w:p>
    <w:p w14:paraId="6E36FA68" w14:textId="7C3888F9" w:rsidR="00993E09" w:rsidRPr="002413E1" w:rsidRDefault="00993E09" w:rsidP="00993E09">
      <w:pPr>
        <w:pStyle w:val="1"/>
        <w:tabs>
          <w:tab w:val="left" w:pos="567"/>
          <w:tab w:val="left" w:pos="4928"/>
        </w:tabs>
        <w:ind w:firstLine="567"/>
        <w:jc w:val="right"/>
        <w:rPr>
          <w:i/>
          <w:iCs/>
          <w:sz w:val="20"/>
          <w:szCs w:val="20"/>
          <w:lang w:eastAsia="ru-RU" w:bidi="ru-RU"/>
        </w:rPr>
      </w:pPr>
      <w:r w:rsidRPr="002413E1">
        <w:rPr>
          <w:i/>
          <w:iCs/>
          <w:sz w:val="20"/>
          <w:szCs w:val="20"/>
          <w:lang w:eastAsia="ru-RU" w:bidi="ru-RU"/>
        </w:rPr>
        <w:lastRenderedPageBreak/>
        <w:t>Приложение N 1</w:t>
      </w:r>
    </w:p>
    <w:p w14:paraId="4E3146DD" w14:textId="77777777" w:rsidR="00993E09" w:rsidRPr="002413E1" w:rsidRDefault="00993E09" w:rsidP="00993E09">
      <w:pPr>
        <w:pStyle w:val="1"/>
        <w:tabs>
          <w:tab w:val="left" w:pos="567"/>
          <w:tab w:val="left" w:pos="4928"/>
        </w:tabs>
        <w:ind w:firstLine="567"/>
        <w:jc w:val="right"/>
        <w:rPr>
          <w:i/>
          <w:iCs/>
          <w:sz w:val="20"/>
          <w:szCs w:val="20"/>
          <w:lang w:eastAsia="ru-RU" w:bidi="ru-RU"/>
        </w:rPr>
      </w:pPr>
      <w:r w:rsidRPr="002413E1">
        <w:rPr>
          <w:i/>
          <w:iCs/>
          <w:sz w:val="20"/>
          <w:szCs w:val="20"/>
          <w:lang w:eastAsia="ru-RU" w:bidi="ru-RU"/>
        </w:rPr>
        <w:t>к Правилам предоставления и распределения</w:t>
      </w:r>
    </w:p>
    <w:p w14:paraId="53787974" w14:textId="77777777" w:rsidR="00993E09" w:rsidRPr="002413E1" w:rsidRDefault="00993E09" w:rsidP="00993E09">
      <w:pPr>
        <w:pStyle w:val="1"/>
        <w:tabs>
          <w:tab w:val="left" w:pos="567"/>
          <w:tab w:val="left" w:pos="4928"/>
        </w:tabs>
        <w:ind w:firstLine="567"/>
        <w:jc w:val="right"/>
        <w:rPr>
          <w:i/>
          <w:iCs/>
          <w:sz w:val="20"/>
          <w:szCs w:val="20"/>
          <w:lang w:eastAsia="ru-RU" w:bidi="ru-RU"/>
        </w:rPr>
      </w:pPr>
      <w:r w:rsidRPr="002413E1">
        <w:rPr>
          <w:i/>
          <w:iCs/>
          <w:sz w:val="20"/>
          <w:szCs w:val="20"/>
          <w:lang w:eastAsia="ru-RU" w:bidi="ru-RU"/>
        </w:rPr>
        <w:t>субсидий из республиканского бюджета</w:t>
      </w:r>
    </w:p>
    <w:p w14:paraId="4FD849EE" w14:textId="77777777" w:rsidR="00993E09" w:rsidRPr="002413E1" w:rsidRDefault="00993E09" w:rsidP="00993E09">
      <w:pPr>
        <w:pStyle w:val="1"/>
        <w:tabs>
          <w:tab w:val="left" w:pos="567"/>
          <w:tab w:val="left" w:pos="4928"/>
        </w:tabs>
        <w:ind w:firstLine="567"/>
        <w:jc w:val="right"/>
        <w:rPr>
          <w:i/>
          <w:iCs/>
          <w:sz w:val="20"/>
          <w:szCs w:val="20"/>
          <w:lang w:eastAsia="ru-RU" w:bidi="ru-RU"/>
        </w:rPr>
      </w:pPr>
      <w:r w:rsidRPr="002413E1">
        <w:rPr>
          <w:i/>
          <w:iCs/>
          <w:sz w:val="20"/>
          <w:szCs w:val="20"/>
          <w:lang w:eastAsia="ru-RU" w:bidi="ru-RU"/>
        </w:rPr>
        <w:t>Республики Дагестан местным бюджетам</w:t>
      </w:r>
    </w:p>
    <w:p w14:paraId="379913CA" w14:textId="77777777" w:rsidR="00993E09" w:rsidRPr="002413E1" w:rsidRDefault="00993E09" w:rsidP="00993E09">
      <w:pPr>
        <w:pStyle w:val="1"/>
        <w:tabs>
          <w:tab w:val="left" w:pos="567"/>
          <w:tab w:val="left" w:pos="4928"/>
        </w:tabs>
        <w:ind w:firstLine="567"/>
        <w:jc w:val="right"/>
        <w:rPr>
          <w:i/>
          <w:iCs/>
          <w:sz w:val="20"/>
          <w:szCs w:val="20"/>
          <w:lang w:eastAsia="ru-RU" w:bidi="ru-RU"/>
        </w:rPr>
      </w:pPr>
      <w:r w:rsidRPr="002413E1">
        <w:rPr>
          <w:i/>
          <w:iCs/>
          <w:sz w:val="20"/>
          <w:szCs w:val="20"/>
          <w:lang w:eastAsia="ru-RU" w:bidi="ru-RU"/>
        </w:rPr>
        <w:t>на реализацию муниципальных программ</w:t>
      </w:r>
    </w:p>
    <w:p w14:paraId="06990E8B" w14:textId="77777777" w:rsidR="00993E09" w:rsidRPr="002413E1" w:rsidRDefault="00993E09" w:rsidP="00993E09">
      <w:pPr>
        <w:pStyle w:val="1"/>
        <w:tabs>
          <w:tab w:val="left" w:pos="567"/>
          <w:tab w:val="left" w:pos="4928"/>
        </w:tabs>
        <w:spacing w:line="240" w:lineRule="auto"/>
        <w:ind w:firstLine="567"/>
        <w:jc w:val="right"/>
        <w:rPr>
          <w:i/>
          <w:iCs/>
          <w:sz w:val="20"/>
          <w:szCs w:val="20"/>
          <w:lang w:eastAsia="ru-RU" w:bidi="ru-RU"/>
        </w:rPr>
      </w:pPr>
      <w:r w:rsidRPr="002413E1">
        <w:rPr>
          <w:i/>
          <w:iCs/>
          <w:sz w:val="20"/>
          <w:szCs w:val="20"/>
          <w:lang w:eastAsia="ru-RU" w:bidi="ru-RU"/>
        </w:rPr>
        <w:t>формирования современной городской среды</w:t>
      </w:r>
    </w:p>
    <w:p w14:paraId="38CF9C06" w14:textId="77777777" w:rsidR="00993E09" w:rsidRPr="002413E1" w:rsidRDefault="00993E09" w:rsidP="00993E09">
      <w:pPr>
        <w:pStyle w:val="1"/>
        <w:tabs>
          <w:tab w:val="left" w:pos="567"/>
          <w:tab w:val="left" w:pos="4928"/>
        </w:tabs>
        <w:spacing w:line="240" w:lineRule="auto"/>
        <w:jc w:val="both"/>
        <w:rPr>
          <w:i/>
          <w:iCs/>
          <w:color w:val="FF0000"/>
          <w:sz w:val="28"/>
          <w:szCs w:val="28"/>
          <w:lang w:eastAsia="ru-RU" w:bidi="ru-RU"/>
        </w:rPr>
      </w:pPr>
    </w:p>
    <w:p w14:paraId="0FA16E7F" w14:textId="77777777" w:rsidR="00993E09" w:rsidRDefault="00993E09" w:rsidP="00993E09">
      <w:pPr>
        <w:pStyle w:val="1"/>
        <w:tabs>
          <w:tab w:val="left" w:pos="567"/>
          <w:tab w:val="left" w:pos="4928"/>
        </w:tabs>
        <w:spacing w:line="240" w:lineRule="auto"/>
        <w:jc w:val="both"/>
        <w:rPr>
          <w:color w:val="FF0000"/>
          <w:sz w:val="28"/>
          <w:szCs w:val="28"/>
          <w:lang w:eastAsia="ru-RU" w:bidi="ru-RU"/>
        </w:rPr>
      </w:pPr>
    </w:p>
    <w:p w14:paraId="3F18A939" w14:textId="77777777" w:rsidR="00993E09" w:rsidRDefault="00993E09" w:rsidP="00993E09">
      <w:pPr>
        <w:pStyle w:val="1"/>
        <w:tabs>
          <w:tab w:val="left" w:pos="567"/>
          <w:tab w:val="left" w:pos="4928"/>
        </w:tabs>
        <w:jc w:val="center"/>
        <w:rPr>
          <w:b/>
          <w:bCs/>
          <w:sz w:val="28"/>
          <w:szCs w:val="28"/>
          <w:lang w:eastAsia="ru-RU" w:bidi="ru-RU"/>
        </w:rPr>
      </w:pPr>
    </w:p>
    <w:p w14:paraId="3020B431" w14:textId="77777777" w:rsidR="00993E09" w:rsidRPr="006D6746" w:rsidRDefault="00993E09" w:rsidP="00993E09">
      <w:pPr>
        <w:pStyle w:val="1"/>
        <w:tabs>
          <w:tab w:val="left" w:pos="567"/>
          <w:tab w:val="left" w:pos="4928"/>
        </w:tabs>
        <w:jc w:val="center"/>
        <w:rPr>
          <w:b/>
          <w:bCs/>
          <w:sz w:val="28"/>
          <w:szCs w:val="28"/>
          <w:lang w:eastAsia="ru-RU" w:bidi="ru-RU"/>
        </w:rPr>
      </w:pPr>
      <w:r w:rsidRPr="006D6746">
        <w:rPr>
          <w:b/>
          <w:bCs/>
          <w:sz w:val="28"/>
          <w:szCs w:val="28"/>
          <w:lang w:eastAsia="ru-RU" w:bidi="ru-RU"/>
        </w:rPr>
        <w:t>Адресный перечень</w:t>
      </w:r>
    </w:p>
    <w:p w14:paraId="71AD9663" w14:textId="77777777" w:rsidR="00993E09" w:rsidRPr="006D6746" w:rsidRDefault="00993E09" w:rsidP="00993E09">
      <w:pPr>
        <w:pStyle w:val="1"/>
        <w:tabs>
          <w:tab w:val="left" w:pos="567"/>
          <w:tab w:val="left" w:pos="4928"/>
        </w:tabs>
        <w:jc w:val="center"/>
        <w:rPr>
          <w:b/>
          <w:bCs/>
          <w:sz w:val="28"/>
          <w:szCs w:val="28"/>
          <w:lang w:eastAsia="ru-RU" w:bidi="ru-RU"/>
        </w:rPr>
      </w:pPr>
      <w:r w:rsidRPr="006D6746">
        <w:rPr>
          <w:b/>
          <w:bCs/>
          <w:sz w:val="28"/>
          <w:szCs w:val="28"/>
          <w:lang w:eastAsia="ru-RU" w:bidi="ru-RU"/>
        </w:rPr>
        <w:t>общественных территорий, предусмотренных к благоустройству</w:t>
      </w:r>
    </w:p>
    <w:p w14:paraId="2B6F44F5" w14:textId="77777777" w:rsidR="00993E09" w:rsidRDefault="00993E09" w:rsidP="00993E09">
      <w:pPr>
        <w:pStyle w:val="1"/>
        <w:tabs>
          <w:tab w:val="left" w:pos="567"/>
          <w:tab w:val="left" w:pos="4928"/>
        </w:tabs>
        <w:spacing w:line="240" w:lineRule="auto"/>
        <w:jc w:val="center"/>
        <w:rPr>
          <w:b/>
          <w:bCs/>
          <w:sz w:val="28"/>
          <w:szCs w:val="28"/>
          <w:lang w:eastAsia="ru-RU" w:bidi="ru-RU"/>
        </w:rPr>
      </w:pPr>
      <w:r w:rsidRPr="006D6746">
        <w:rPr>
          <w:b/>
          <w:bCs/>
          <w:sz w:val="28"/>
          <w:szCs w:val="28"/>
          <w:lang w:eastAsia="ru-RU" w:bidi="ru-RU"/>
        </w:rPr>
        <w:t>в муниципальн</w:t>
      </w:r>
      <w:r>
        <w:rPr>
          <w:b/>
          <w:bCs/>
          <w:sz w:val="28"/>
          <w:szCs w:val="28"/>
          <w:lang w:eastAsia="ru-RU" w:bidi="ru-RU"/>
        </w:rPr>
        <w:t>ом</w:t>
      </w:r>
      <w:r w:rsidRPr="006D6746">
        <w:rPr>
          <w:b/>
          <w:bCs/>
          <w:sz w:val="28"/>
          <w:szCs w:val="28"/>
          <w:lang w:eastAsia="ru-RU" w:bidi="ru-RU"/>
        </w:rPr>
        <w:t xml:space="preserve"> </w:t>
      </w:r>
      <w:r>
        <w:rPr>
          <w:b/>
          <w:bCs/>
          <w:sz w:val="28"/>
          <w:szCs w:val="28"/>
          <w:lang w:eastAsia="ru-RU" w:bidi="ru-RU"/>
        </w:rPr>
        <w:t xml:space="preserve">районе «Кизилюртовский район» </w:t>
      </w:r>
      <w:r w:rsidRPr="006D6746">
        <w:rPr>
          <w:b/>
          <w:bCs/>
          <w:sz w:val="28"/>
          <w:szCs w:val="28"/>
          <w:lang w:eastAsia="ru-RU" w:bidi="ru-RU"/>
        </w:rPr>
        <w:t>на 202</w:t>
      </w:r>
      <w:r>
        <w:rPr>
          <w:b/>
          <w:bCs/>
          <w:sz w:val="28"/>
          <w:szCs w:val="28"/>
          <w:lang w:eastAsia="ru-RU" w:bidi="ru-RU"/>
        </w:rPr>
        <w:t>5-2030</w:t>
      </w:r>
      <w:r w:rsidRPr="006D6746">
        <w:rPr>
          <w:b/>
          <w:bCs/>
          <w:sz w:val="28"/>
          <w:szCs w:val="28"/>
          <w:lang w:eastAsia="ru-RU" w:bidi="ru-RU"/>
        </w:rPr>
        <w:t xml:space="preserve"> год</w:t>
      </w:r>
      <w:r>
        <w:rPr>
          <w:b/>
          <w:bCs/>
          <w:sz w:val="28"/>
          <w:szCs w:val="28"/>
          <w:lang w:eastAsia="ru-RU" w:bidi="ru-RU"/>
        </w:rPr>
        <w:t>ы</w:t>
      </w:r>
    </w:p>
    <w:p w14:paraId="66B5418B" w14:textId="77777777" w:rsidR="00993E09" w:rsidRPr="006D6746" w:rsidRDefault="00993E09" w:rsidP="00993E09">
      <w:pPr>
        <w:pStyle w:val="1"/>
        <w:tabs>
          <w:tab w:val="left" w:pos="567"/>
          <w:tab w:val="left" w:pos="4928"/>
        </w:tabs>
        <w:spacing w:line="240" w:lineRule="auto"/>
        <w:jc w:val="center"/>
        <w:rPr>
          <w:b/>
          <w:bCs/>
          <w:sz w:val="28"/>
          <w:szCs w:val="28"/>
          <w:lang w:eastAsia="ru-RU" w:bidi="ru-RU"/>
        </w:rPr>
      </w:pPr>
    </w:p>
    <w:tbl>
      <w:tblPr>
        <w:tblOverlap w:val="never"/>
        <w:tblW w:w="10336" w:type="dxa"/>
        <w:tblInd w:w="-289" w:type="dxa"/>
        <w:tblLayout w:type="fixed"/>
        <w:tblCellMar>
          <w:left w:w="10" w:type="dxa"/>
          <w:right w:w="10" w:type="dxa"/>
        </w:tblCellMar>
        <w:tblLook w:val="04A0" w:firstRow="1" w:lastRow="0" w:firstColumn="1" w:lastColumn="0" w:noHBand="0" w:noVBand="1"/>
      </w:tblPr>
      <w:tblGrid>
        <w:gridCol w:w="583"/>
        <w:gridCol w:w="4237"/>
        <w:gridCol w:w="5516"/>
      </w:tblGrid>
      <w:tr w:rsidR="00993E09" w:rsidRPr="008C319E" w14:paraId="42F7D117" w14:textId="77777777" w:rsidTr="00993E09">
        <w:trPr>
          <w:trHeight w:hRule="exact" w:val="788"/>
        </w:trPr>
        <w:tc>
          <w:tcPr>
            <w:tcW w:w="583" w:type="dxa"/>
            <w:tcBorders>
              <w:top w:val="single" w:sz="4" w:space="0" w:color="auto"/>
              <w:left w:val="single" w:sz="4" w:space="0" w:color="auto"/>
            </w:tcBorders>
            <w:shd w:val="clear" w:color="auto" w:fill="FFFFFF"/>
            <w:vAlign w:val="center"/>
          </w:tcPr>
          <w:p w14:paraId="52A069D5" w14:textId="77777777" w:rsidR="00993E09" w:rsidRPr="008C319E" w:rsidRDefault="00993E09" w:rsidP="0043239D">
            <w:pPr>
              <w:widowControl w:val="0"/>
              <w:overflowPunct/>
              <w:autoSpaceDE/>
              <w:autoSpaceDN/>
              <w:adjustRightInd/>
              <w:spacing w:after="40"/>
              <w:jc w:val="center"/>
              <w:rPr>
                <w:sz w:val="22"/>
                <w:szCs w:val="22"/>
                <w:lang w:bidi="ru-RU"/>
              </w:rPr>
            </w:pPr>
            <w:r w:rsidRPr="008C319E">
              <w:rPr>
                <w:b/>
                <w:bCs/>
                <w:sz w:val="22"/>
                <w:szCs w:val="22"/>
                <w:lang w:bidi="ru-RU"/>
              </w:rPr>
              <w:t>№</w:t>
            </w:r>
          </w:p>
          <w:p w14:paraId="6F08DF47" w14:textId="77777777" w:rsidR="00993E09" w:rsidRPr="008C319E" w:rsidRDefault="00993E09" w:rsidP="0043239D">
            <w:pPr>
              <w:widowControl w:val="0"/>
              <w:overflowPunct/>
              <w:autoSpaceDE/>
              <w:autoSpaceDN/>
              <w:adjustRightInd/>
              <w:jc w:val="center"/>
              <w:rPr>
                <w:szCs w:val="24"/>
                <w:lang w:bidi="ru-RU"/>
              </w:rPr>
            </w:pPr>
            <w:r w:rsidRPr="008C319E">
              <w:rPr>
                <w:b/>
                <w:bCs/>
                <w:sz w:val="22"/>
                <w:szCs w:val="22"/>
                <w:lang w:bidi="ru-RU"/>
              </w:rPr>
              <w:t>п/п</w:t>
            </w:r>
          </w:p>
        </w:tc>
        <w:tc>
          <w:tcPr>
            <w:tcW w:w="4237" w:type="dxa"/>
            <w:tcBorders>
              <w:top w:val="single" w:sz="4" w:space="0" w:color="auto"/>
              <w:left w:val="single" w:sz="4" w:space="0" w:color="auto"/>
            </w:tcBorders>
            <w:shd w:val="clear" w:color="auto" w:fill="FFFFFF"/>
          </w:tcPr>
          <w:p w14:paraId="426A8AE6" w14:textId="77777777" w:rsidR="00993E09" w:rsidRPr="008C319E" w:rsidRDefault="00993E09" w:rsidP="0043239D">
            <w:pPr>
              <w:widowControl w:val="0"/>
              <w:overflowPunct/>
              <w:autoSpaceDE/>
              <w:autoSpaceDN/>
              <w:adjustRightInd/>
              <w:spacing w:line="276" w:lineRule="auto"/>
              <w:jc w:val="center"/>
              <w:rPr>
                <w:szCs w:val="24"/>
                <w:lang w:bidi="ru-RU"/>
              </w:rPr>
            </w:pPr>
            <w:r w:rsidRPr="006D6746">
              <w:rPr>
                <w:b/>
                <w:bCs/>
                <w:szCs w:val="24"/>
                <w:lang w:bidi="ru-RU"/>
              </w:rPr>
              <w:t>Наименование муниципального образования</w:t>
            </w:r>
          </w:p>
        </w:tc>
        <w:tc>
          <w:tcPr>
            <w:tcW w:w="5516" w:type="dxa"/>
            <w:tcBorders>
              <w:top w:val="single" w:sz="4" w:space="0" w:color="auto"/>
              <w:left w:val="single" w:sz="4" w:space="0" w:color="auto"/>
              <w:right w:val="single" w:sz="4" w:space="0" w:color="auto"/>
            </w:tcBorders>
            <w:shd w:val="clear" w:color="auto" w:fill="FFFFFF"/>
          </w:tcPr>
          <w:p w14:paraId="0C5F66CF" w14:textId="77777777" w:rsidR="00993E09" w:rsidRPr="008C319E" w:rsidRDefault="00993E09" w:rsidP="0043239D">
            <w:pPr>
              <w:widowControl w:val="0"/>
              <w:overflowPunct/>
              <w:autoSpaceDE/>
              <w:autoSpaceDN/>
              <w:adjustRightInd/>
              <w:spacing w:line="276" w:lineRule="auto"/>
              <w:jc w:val="center"/>
              <w:rPr>
                <w:szCs w:val="24"/>
                <w:lang w:bidi="ru-RU"/>
              </w:rPr>
            </w:pPr>
            <w:r w:rsidRPr="006D6746">
              <w:rPr>
                <w:b/>
                <w:bCs/>
                <w:szCs w:val="24"/>
                <w:lang w:bidi="ru-RU"/>
              </w:rPr>
              <w:t>Наименование (вид) общественной территории</w:t>
            </w:r>
          </w:p>
        </w:tc>
      </w:tr>
      <w:tr w:rsidR="00993E09" w:rsidRPr="008C319E" w14:paraId="545BC282" w14:textId="77777777" w:rsidTr="0043239D">
        <w:trPr>
          <w:trHeight w:val="461"/>
        </w:trPr>
        <w:tc>
          <w:tcPr>
            <w:tcW w:w="10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1D3A8B" w14:textId="77777777" w:rsidR="00993E09" w:rsidRPr="008C319E" w:rsidRDefault="00993E09" w:rsidP="0043239D">
            <w:pPr>
              <w:jc w:val="center"/>
              <w:rPr>
                <w:b/>
                <w:bCs/>
                <w:lang w:bidi="ru-RU"/>
              </w:rPr>
            </w:pPr>
            <w:r w:rsidRPr="008C319E">
              <w:rPr>
                <w:b/>
                <w:bCs/>
                <w:lang w:bidi="ru-RU"/>
              </w:rPr>
              <w:t>2025 г.</w:t>
            </w:r>
          </w:p>
        </w:tc>
      </w:tr>
      <w:tr w:rsidR="00993E09" w:rsidRPr="008C319E" w14:paraId="6F9754AF" w14:textId="77777777" w:rsidTr="00993E09">
        <w:trPr>
          <w:trHeight w:val="538"/>
        </w:trPr>
        <w:tc>
          <w:tcPr>
            <w:tcW w:w="583" w:type="dxa"/>
            <w:tcBorders>
              <w:top w:val="single" w:sz="4" w:space="0" w:color="auto"/>
              <w:left w:val="single" w:sz="4" w:space="0" w:color="auto"/>
              <w:bottom w:val="single" w:sz="4" w:space="0" w:color="auto"/>
            </w:tcBorders>
            <w:shd w:val="clear" w:color="auto" w:fill="FFFFFF"/>
            <w:vAlign w:val="center"/>
          </w:tcPr>
          <w:p w14:paraId="5F41D129" w14:textId="77777777" w:rsidR="00993E09" w:rsidRPr="008C319E" w:rsidRDefault="00993E09" w:rsidP="0043239D">
            <w:pPr>
              <w:jc w:val="center"/>
              <w:rPr>
                <w:lang w:bidi="ru-RU"/>
              </w:rPr>
            </w:pPr>
            <w:r w:rsidRPr="008C319E">
              <w:rPr>
                <w:lang w:bidi="ru-RU"/>
              </w:rPr>
              <w:t>1.</w:t>
            </w:r>
          </w:p>
        </w:tc>
        <w:tc>
          <w:tcPr>
            <w:tcW w:w="4237" w:type="dxa"/>
            <w:tcBorders>
              <w:top w:val="single" w:sz="4" w:space="0" w:color="auto"/>
              <w:left w:val="single" w:sz="4" w:space="0" w:color="auto"/>
              <w:bottom w:val="single" w:sz="4" w:space="0" w:color="auto"/>
            </w:tcBorders>
            <w:shd w:val="clear" w:color="auto" w:fill="FFFFFF"/>
            <w:vAlign w:val="center"/>
          </w:tcPr>
          <w:p w14:paraId="7B020D39" w14:textId="77777777" w:rsidR="00993E09" w:rsidRPr="008C319E" w:rsidRDefault="00993E09" w:rsidP="0043239D">
            <w:pPr>
              <w:rPr>
                <w:rFonts w:eastAsia="Calibri"/>
                <w:b/>
                <w:szCs w:val="24"/>
              </w:rPr>
            </w:pPr>
            <w:r w:rsidRPr="008C319E">
              <w:rPr>
                <w:rFonts w:eastAsia="Microsoft Sans Serif"/>
                <w:color w:val="000000"/>
                <w:szCs w:val="24"/>
                <w:lang w:bidi="ru-RU"/>
              </w:rPr>
              <w:t>МО СП «с. Новый Чиркей»</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18C2432A" w14:textId="77777777" w:rsidR="00993E09" w:rsidRPr="008C319E" w:rsidRDefault="00993E09" w:rsidP="0043239D">
            <w:pPr>
              <w:rPr>
                <w:lang w:bidi="ru-RU"/>
              </w:rPr>
            </w:pPr>
            <w:r w:rsidRPr="00F8696B">
              <w:rPr>
                <w:lang w:bidi="ru-RU"/>
              </w:rPr>
              <w:t>с. Новый Чиркей</w:t>
            </w:r>
            <w:r>
              <w:rPr>
                <w:lang w:bidi="ru-RU"/>
              </w:rPr>
              <w:t>, парк по</w:t>
            </w:r>
            <w:r w:rsidRPr="00F8696B">
              <w:rPr>
                <w:lang w:bidi="ru-RU"/>
              </w:rPr>
              <w:t xml:space="preserve"> ул. Саида Афанди, 5</w:t>
            </w:r>
          </w:p>
        </w:tc>
      </w:tr>
      <w:tr w:rsidR="00993E09" w:rsidRPr="008C319E" w14:paraId="77142A03" w14:textId="77777777" w:rsidTr="00993E09">
        <w:trPr>
          <w:trHeight w:val="561"/>
        </w:trPr>
        <w:tc>
          <w:tcPr>
            <w:tcW w:w="583" w:type="dxa"/>
            <w:tcBorders>
              <w:top w:val="single" w:sz="4" w:space="0" w:color="auto"/>
              <w:left w:val="single" w:sz="4" w:space="0" w:color="auto"/>
              <w:bottom w:val="single" w:sz="4" w:space="0" w:color="auto"/>
            </w:tcBorders>
            <w:shd w:val="clear" w:color="auto" w:fill="FFFFFF"/>
            <w:vAlign w:val="center"/>
          </w:tcPr>
          <w:p w14:paraId="1B98A0C8" w14:textId="77777777" w:rsidR="00993E09" w:rsidRPr="008C319E" w:rsidRDefault="00993E09" w:rsidP="0043239D">
            <w:pPr>
              <w:jc w:val="center"/>
              <w:rPr>
                <w:lang w:bidi="ru-RU"/>
              </w:rPr>
            </w:pPr>
            <w:r w:rsidRPr="008C319E">
              <w:rPr>
                <w:lang w:bidi="ru-RU"/>
              </w:rPr>
              <w:t>2.</w:t>
            </w:r>
          </w:p>
        </w:tc>
        <w:tc>
          <w:tcPr>
            <w:tcW w:w="4237" w:type="dxa"/>
            <w:tcBorders>
              <w:top w:val="single" w:sz="4" w:space="0" w:color="auto"/>
              <w:left w:val="single" w:sz="4" w:space="0" w:color="auto"/>
              <w:bottom w:val="single" w:sz="4" w:space="0" w:color="auto"/>
            </w:tcBorders>
            <w:shd w:val="clear" w:color="auto" w:fill="FFFFFF"/>
            <w:vAlign w:val="center"/>
          </w:tcPr>
          <w:p w14:paraId="495CDF04"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EF696E">
              <w:rPr>
                <w:szCs w:val="24"/>
                <w:lang w:bidi="ru-RU"/>
              </w:rPr>
              <w:t>МО СП «с. Новый Чиркей»</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0AE46570" w14:textId="77777777" w:rsidR="00993E09" w:rsidRPr="008C319E" w:rsidRDefault="00993E09" w:rsidP="0043239D">
            <w:pPr>
              <w:rPr>
                <w:lang w:bidi="ru-RU"/>
              </w:rPr>
            </w:pPr>
            <w:r w:rsidRPr="00EF696E">
              <w:rPr>
                <w:lang w:bidi="ru-RU"/>
              </w:rPr>
              <w:t>с. Новый Чиркей</w:t>
            </w:r>
            <w:r>
              <w:rPr>
                <w:lang w:bidi="ru-RU"/>
              </w:rPr>
              <w:t>,</w:t>
            </w:r>
            <w:r w:rsidRPr="00EF696E">
              <w:rPr>
                <w:lang w:bidi="ru-RU"/>
              </w:rPr>
              <w:t xml:space="preserve"> парк по ул. Саида Афанди, </w:t>
            </w:r>
            <w:r>
              <w:rPr>
                <w:lang w:bidi="ru-RU"/>
              </w:rPr>
              <w:t>3</w:t>
            </w:r>
          </w:p>
        </w:tc>
      </w:tr>
      <w:tr w:rsidR="00993E09" w:rsidRPr="008C319E" w14:paraId="09D5BE7E" w14:textId="77777777" w:rsidTr="00993E09">
        <w:trPr>
          <w:trHeight w:val="540"/>
        </w:trPr>
        <w:tc>
          <w:tcPr>
            <w:tcW w:w="583" w:type="dxa"/>
            <w:tcBorders>
              <w:top w:val="single" w:sz="4" w:space="0" w:color="auto"/>
              <w:left w:val="single" w:sz="4" w:space="0" w:color="auto"/>
              <w:bottom w:val="single" w:sz="4" w:space="0" w:color="auto"/>
            </w:tcBorders>
            <w:shd w:val="clear" w:color="auto" w:fill="FFFFFF"/>
            <w:vAlign w:val="center"/>
          </w:tcPr>
          <w:p w14:paraId="5B9CBB5C" w14:textId="77777777" w:rsidR="00993E09" w:rsidRPr="008C319E" w:rsidRDefault="00993E09" w:rsidP="0043239D">
            <w:pPr>
              <w:jc w:val="center"/>
              <w:rPr>
                <w:lang w:bidi="ru-RU"/>
              </w:rPr>
            </w:pPr>
            <w:r w:rsidRPr="008C319E">
              <w:rPr>
                <w:lang w:bidi="ru-RU"/>
              </w:rPr>
              <w:t>3.</w:t>
            </w:r>
          </w:p>
        </w:tc>
        <w:tc>
          <w:tcPr>
            <w:tcW w:w="4237" w:type="dxa"/>
            <w:tcBorders>
              <w:top w:val="single" w:sz="4" w:space="0" w:color="auto"/>
              <w:left w:val="single" w:sz="4" w:space="0" w:color="auto"/>
              <w:bottom w:val="single" w:sz="4" w:space="0" w:color="auto"/>
            </w:tcBorders>
            <w:shd w:val="clear" w:color="auto" w:fill="FFFFFF"/>
            <w:vAlign w:val="center"/>
          </w:tcPr>
          <w:p w14:paraId="26CCA572"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EF696E">
              <w:rPr>
                <w:szCs w:val="24"/>
                <w:lang w:bidi="ru-RU"/>
              </w:rPr>
              <w:t>МО СП «с. Новый Чиркей»</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13F3C4E8" w14:textId="77777777" w:rsidR="00993E09" w:rsidRPr="008C319E" w:rsidRDefault="00993E09" w:rsidP="0043239D">
            <w:pPr>
              <w:rPr>
                <w:lang w:bidi="ru-RU"/>
              </w:rPr>
            </w:pPr>
            <w:r w:rsidRPr="00EF696E">
              <w:rPr>
                <w:lang w:bidi="ru-RU"/>
              </w:rPr>
              <w:t>с. Новый Чиркей</w:t>
            </w:r>
            <w:r>
              <w:rPr>
                <w:lang w:bidi="ru-RU"/>
              </w:rPr>
              <w:t>,</w:t>
            </w:r>
            <w:r w:rsidRPr="00EF696E">
              <w:rPr>
                <w:lang w:bidi="ru-RU"/>
              </w:rPr>
              <w:t xml:space="preserve"> парк по ул. Саида Афанди, </w:t>
            </w:r>
            <w:r>
              <w:rPr>
                <w:lang w:bidi="ru-RU"/>
              </w:rPr>
              <w:t>7</w:t>
            </w:r>
          </w:p>
        </w:tc>
      </w:tr>
      <w:tr w:rsidR="00993E09" w:rsidRPr="008C319E" w14:paraId="2232E87B" w14:textId="77777777" w:rsidTr="00993E09">
        <w:trPr>
          <w:trHeight w:val="562"/>
        </w:trPr>
        <w:tc>
          <w:tcPr>
            <w:tcW w:w="583" w:type="dxa"/>
            <w:tcBorders>
              <w:top w:val="single" w:sz="4" w:space="0" w:color="auto"/>
              <w:left w:val="single" w:sz="4" w:space="0" w:color="auto"/>
              <w:bottom w:val="single" w:sz="4" w:space="0" w:color="auto"/>
            </w:tcBorders>
            <w:shd w:val="clear" w:color="auto" w:fill="FFFFFF"/>
            <w:vAlign w:val="center"/>
          </w:tcPr>
          <w:p w14:paraId="67F9A2D1" w14:textId="77777777" w:rsidR="00993E09" w:rsidRPr="008C319E" w:rsidRDefault="00993E09" w:rsidP="0043239D">
            <w:pPr>
              <w:jc w:val="center"/>
              <w:rPr>
                <w:lang w:bidi="ru-RU"/>
              </w:rPr>
            </w:pPr>
            <w:r w:rsidRPr="008C319E">
              <w:rPr>
                <w:lang w:bidi="ru-RU"/>
              </w:rPr>
              <w:t>4.</w:t>
            </w:r>
          </w:p>
        </w:tc>
        <w:tc>
          <w:tcPr>
            <w:tcW w:w="4237" w:type="dxa"/>
            <w:tcBorders>
              <w:top w:val="single" w:sz="4" w:space="0" w:color="auto"/>
              <w:left w:val="single" w:sz="4" w:space="0" w:color="auto"/>
              <w:bottom w:val="single" w:sz="4" w:space="0" w:color="auto"/>
            </w:tcBorders>
            <w:shd w:val="clear" w:color="auto" w:fill="FFFFFF"/>
            <w:vAlign w:val="center"/>
          </w:tcPr>
          <w:p w14:paraId="6EE80ADB"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8C319E">
              <w:rPr>
                <w:rFonts w:eastAsia="Microsoft Sans Serif"/>
                <w:color w:val="000000"/>
                <w:szCs w:val="24"/>
                <w:lang w:bidi="ru-RU"/>
              </w:rPr>
              <w:t>МО СП «с. Акнада»</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56F57914" w14:textId="77777777" w:rsidR="00993E09" w:rsidRPr="008C319E" w:rsidRDefault="00993E09" w:rsidP="0043239D">
            <w:pPr>
              <w:rPr>
                <w:lang w:bidi="ru-RU"/>
              </w:rPr>
            </w:pPr>
            <w:r w:rsidRPr="00EF696E">
              <w:rPr>
                <w:lang w:bidi="ru-RU"/>
              </w:rPr>
              <w:t xml:space="preserve">с. Акнада», </w:t>
            </w:r>
            <w:r>
              <w:rPr>
                <w:lang w:bidi="ru-RU"/>
              </w:rPr>
              <w:t xml:space="preserve">парк по </w:t>
            </w:r>
            <w:r w:rsidRPr="00EF696E">
              <w:rPr>
                <w:lang w:bidi="ru-RU"/>
              </w:rPr>
              <w:t>ул. Центральная, 4 «Д»</w:t>
            </w:r>
          </w:p>
        </w:tc>
      </w:tr>
      <w:tr w:rsidR="00993E09" w:rsidRPr="008C319E" w14:paraId="72C391A0" w14:textId="77777777" w:rsidTr="00993E09">
        <w:trPr>
          <w:trHeight w:val="556"/>
        </w:trPr>
        <w:tc>
          <w:tcPr>
            <w:tcW w:w="583" w:type="dxa"/>
            <w:tcBorders>
              <w:top w:val="single" w:sz="4" w:space="0" w:color="auto"/>
              <w:left w:val="single" w:sz="4" w:space="0" w:color="auto"/>
              <w:bottom w:val="single" w:sz="4" w:space="0" w:color="auto"/>
            </w:tcBorders>
            <w:shd w:val="clear" w:color="auto" w:fill="FFFFFF"/>
            <w:vAlign w:val="center"/>
          </w:tcPr>
          <w:p w14:paraId="160D85F6" w14:textId="77777777" w:rsidR="00993E09" w:rsidRPr="008C319E" w:rsidRDefault="00993E09" w:rsidP="0043239D">
            <w:pPr>
              <w:jc w:val="center"/>
              <w:rPr>
                <w:lang w:bidi="ru-RU"/>
              </w:rPr>
            </w:pPr>
            <w:r w:rsidRPr="008C319E">
              <w:rPr>
                <w:lang w:bidi="ru-RU"/>
              </w:rPr>
              <w:t>5.</w:t>
            </w:r>
          </w:p>
        </w:tc>
        <w:tc>
          <w:tcPr>
            <w:tcW w:w="4237" w:type="dxa"/>
            <w:tcBorders>
              <w:top w:val="single" w:sz="4" w:space="0" w:color="auto"/>
              <w:left w:val="single" w:sz="4" w:space="0" w:color="auto"/>
              <w:bottom w:val="single" w:sz="4" w:space="0" w:color="auto"/>
            </w:tcBorders>
            <w:shd w:val="clear" w:color="auto" w:fill="FFFFFF"/>
            <w:vAlign w:val="center"/>
          </w:tcPr>
          <w:p w14:paraId="1FD8E897"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8C319E">
              <w:rPr>
                <w:rFonts w:eastAsia="Microsoft Sans Serif"/>
                <w:color w:val="000000"/>
                <w:szCs w:val="24"/>
                <w:lang w:bidi="ru-RU"/>
              </w:rPr>
              <w:t>МО СП «с/с Нечаевский</w:t>
            </w:r>
            <w:r>
              <w:rPr>
                <w:rFonts w:eastAsia="Microsoft Sans Serif"/>
                <w:color w:val="000000"/>
                <w:szCs w:val="24"/>
                <w:lang w:bidi="ru-RU"/>
              </w:rPr>
              <w:t>»</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5F5FA180" w14:textId="77777777" w:rsidR="00993E09" w:rsidRPr="008C319E" w:rsidRDefault="00993E09" w:rsidP="0043239D">
            <w:pPr>
              <w:rPr>
                <w:lang w:bidi="ru-RU"/>
              </w:rPr>
            </w:pPr>
            <w:r w:rsidRPr="00EF696E">
              <w:rPr>
                <w:lang w:bidi="ru-RU"/>
              </w:rPr>
              <w:t>с Нечаевк</w:t>
            </w:r>
            <w:r>
              <w:rPr>
                <w:lang w:bidi="ru-RU"/>
              </w:rPr>
              <w:t>а</w:t>
            </w:r>
            <w:r w:rsidRPr="00EF696E">
              <w:rPr>
                <w:lang w:bidi="ru-RU"/>
              </w:rPr>
              <w:t xml:space="preserve">, </w:t>
            </w:r>
            <w:r>
              <w:rPr>
                <w:lang w:bidi="ru-RU"/>
              </w:rPr>
              <w:t xml:space="preserve">алея по </w:t>
            </w:r>
            <w:r w:rsidRPr="00EF696E">
              <w:rPr>
                <w:lang w:bidi="ru-RU"/>
              </w:rPr>
              <w:t>ул. Гагарина, 2 «б»</w:t>
            </w:r>
          </w:p>
        </w:tc>
      </w:tr>
      <w:tr w:rsidR="00993E09" w:rsidRPr="008C319E" w14:paraId="1690F806" w14:textId="77777777" w:rsidTr="00993E09">
        <w:trPr>
          <w:trHeight w:val="564"/>
        </w:trPr>
        <w:tc>
          <w:tcPr>
            <w:tcW w:w="583" w:type="dxa"/>
            <w:tcBorders>
              <w:top w:val="single" w:sz="4" w:space="0" w:color="auto"/>
              <w:left w:val="single" w:sz="4" w:space="0" w:color="auto"/>
              <w:bottom w:val="single" w:sz="4" w:space="0" w:color="auto"/>
            </w:tcBorders>
            <w:shd w:val="clear" w:color="auto" w:fill="FFFFFF"/>
            <w:vAlign w:val="center"/>
          </w:tcPr>
          <w:p w14:paraId="53B69711" w14:textId="77777777" w:rsidR="00993E09" w:rsidRPr="008C319E" w:rsidRDefault="00993E09" w:rsidP="0043239D">
            <w:pPr>
              <w:jc w:val="center"/>
              <w:rPr>
                <w:lang w:bidi="ru-RU"/>
              </w:rPr>
            </w:pPr>
            <w:r w:rsidRPr="008C319E">
              <w:rPr>
                <w:lang w:bidi="ru-RU"/>
              </w:rPr>
              <w:t>6.</w:t>
            </w:r>
          </w:p>
        </w:tc>
        <w:tc>
          <w:tcPr>
            <w:tcW w:w="4237" w:type="dxa"/>
            <w:tcBorders>
              <w:top w:val="single" w:sz="4" w:space="0" w:color="auto"/>
              <w:left w:val="single" w:sz="4" w:space="0" w:color="auto"/>
              <w:bottom w:val="single" w:sz="4" w:space="0" w:color="auto"/>
            </w:tcBorders>
            <w:shd w:val="clear" w:color="auto" w:fill="FFFFFF"/>
            <w:vAlign w:val="center"/>
          </w:tcPr>
          <w:p w14:paraId="1ECE4F67"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8C319E">
              <w:rPr>
                <w:rFonts w:eastAsia="Microsoft Sans Serif"/>
                <w:color w:val="000000"/>
                <w:szCs w:val="24"/>
                <w:lang w:bidi="ru-RU"/>
              </w:rPr>
              <w:t>МО СП «с/с Нечаевский</w:t>
            </w:r>
            <w:r>
              <w:rPr>
                <w:rFonts w:eastAsia="Microsoft Sans Serif"/>
                <w:color w:val="000000"/>
                <w:szCs w:val="24"/>
                <w:lang w:bidi="ru-RU"/>
              </w:rPr>
              <w:t>»</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6BC8EF4B" w14:textId="77777777" w:rsidR="00993E09" w:rsidRPr="008C319E" w:rsidRDefault="00993E09" w:rsidP="0043239D">
            <w:pPr>
              <w:rPr>
                <w:lang w:bidi="ru-RU"/>
              </w:rPr>
            </w:pPr>
            <w:r w:rsidRPr="00930A5F">
              <w:rPr>
                <w:lang w:bidi="ru-RU"/>
              </w:rPr>
              <w:t>с Нечаев</w:t>
            </w:r>
            <w:r>
              <w:rPr>
                <w:lang w:bidi="ru-RU"/>
              </w:rPr>
              <w:t>ка</w:t>
            </w:r>
            <w:r w:rsidRPr="00930A5F">
              <w:rPr>
                <w:lang w:bidi="ru-RU"/>
              </w:rPr>
              <w:t xml:space="preserve">, </w:t>
            </w:r>
            <w:r>
              <w:rPr>
                <w:lang w:bidi="ru-RU"/>
              </w:rPr>
              <w:t xml:space="preserve">алея по </w:t>
            </w:r>
            <w:r w:rsidRPr="00930A5F">
              <w:rPr>
                <w:lang w:bidi="ru-RU"/>
              </w:rPr>
              <w:t>ул. Имама Газимагомеда, 2 «а»</w:t>
            </w:r>
          </w:p>
        </w:tc>
      </w:tr>
      <w:tr w:rsidR="00993E09" w:rsidRPr="008C319E" w14:paraId="0CBB0F80" w14:textId="77777777" w:rsidTr="00993E09">
        <w:trPr>
          <w:trHeight w:val="559"/>
        </w:trPr>
        <w:tc>
          <w:tcPr>
            <w:tcW w:w="583" w:type="dxa"/>
            <w:tcBorders>
              <w:top w:val="single" w:sz="4" w:space="0" w:color="auto"/>
              <w:left w:val="single" w:sz="4" w:space="0" w:color="auto"/>
              <w:bottom w:val="single" w:sz="4" w:space="0" w:color="auto"/>
            </w:tcBorders>
            <w:shd w:val="clear" w:color="auto" w:fill="FFFFFF"/>
            <w:vAlign w:val="center"/>
          </w:tcPr>
          <w:p w14:paraId="5287C7AF" w14:textId="77777777" w:rsidR="00993E09" w:rsidRPr="008C319E" w:rsidRDefault="00993E09" w:rsidP="0043239D">
            <w:pPr>
              <w:jc w:val="center"/>
              <w:rPr>
                <w:lang w:bidi="ru-RU"/>
              </w:rPr>
            </w:pPr>
            <w:r w:rsidRPr="008C319E">
              <w:rPr>
                <w:lang w:bidi="ru-RU"/>
              </w:rPr>
              <w:t>7.</w:t>
            </w:r>
          </w:p>
        </w:tc>
        <w:tc>
          <w:tcPr>
            <w:tcW w:w="4237" w:type="dxa"/>
            <w:tcBorders>
              <w:top w:val="single" w:sz="4" w:space="0" w:color="auto"/>
              <w:left w:val="single" w:sz="4" w:space="0" w:color="auto"/>
              <w:bottom w:val="single" w:sz="4" w:space="0" w:color="auto"/>
            </w:tcBorders>
            <w:shd w:val="clear" w:color="auto" w:fill="FFFFFF"/>
            <w:vAlign w:val="center"/>
          </w:tcPr>
          <w:p w14:paraId="3E0465AF"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8C319E">
              <w:rPr>
                <w:rFonts w:eastAsia="Microsoft Sans Serif"/>
                <w:color w:val="000000"/>
                <w:szCs w:val="24"/>
                <w:lang w:bidi="ru-RU"/>
              </w:rPr>
              <w:t>МО СП «с/с Нечаевский</w:t>
            </w:r>
            <w:r>
              <w:rPr>
                <w:rFonts w:eastAsia="Microsoft Sans Serif"/>
                <w:color w:val="000000"/>
                <w:szCs w:val="24"/>
                <w:lang w:bidi="ru-RU"/>
              </w:rPr>
              <w:t>»</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49BDADA3" w14:textId="77777777" w:rsidR="00993E09" w:rsidRPr="008C319E" w:rsidRDefault="00993E09" w:rsidP="0043239D">
            <w:pPr>
              <w:rPr>
                <w:lang w:bidi="ru-RU"/>
              </w:rPr>
            </w:pPr>
            <w:r w:rsidRPr="00EF696E">
              <w:rPr>
                <w:lang w:bidi="ru-RU"/>
              </w:rPr>
              <w:t>с Нечаевк</w:t>
            </w:r>
            <w:r>
              <w:rPr>
                <w:lang w:bidi="ru-RU"/>
              </w:rPr>
              <w:t>а</w:t>
            </w:r>
            <w:r w:rsidRPr="00EF696E">
              <w:rPr>
                <w:lang w:bidi="ru-RU"/>
              </w:rPr>
              <w:t xml:space="preserve">, </w:t>
            </w:r>
            <w:r>
              <w:rPr>
                <w:lang w:bidi="ru-RU"/>
              </w:rPr>
              <w:t xml:space="preserve">алея по </w:t>
            </w:r>
            <w:r w:rsidRPr="00EF696E">
              <w:rPr>
                <w:lang w:bidi="ru-RU"/>
              </w:rPr>
              <w:t xml:space="preserve">ул. </w:t>
            </w:r>
            <w:r w:rsidRPr="008C319E">
              <w:rPr>
                <w:rFonts w:eastAsia="Microsoft Sans Serif"/>
                <w:color w:val="000000"/>
                <w:szCs w:val="24"/>
                <w:lang w:bidi="ru-RU"/>
              </w:rPr>
              <w:t>Абубакарова, 2</w:t>
            </w:r>
          </w:p>
        </w:tc>
      </w:tr>
      <w:tr w:rsidR="00993E09" w:rsidRPr="008C319E" w14:paraId="6EE52FA7" w14:textId="77777777" w:rsidTr="00993E09">
        <w:trPr>
          <w:trHeight w:val="552"/>
        </w:trPr>
        <w:tc>
          <w:tcPr>
            <w:tcW w:w="583" w:type="dxa"/>
            <w:tcBorders>
              <w:top w:val="single" w:sz="4" w:space="0" w:color="auto"/>
              <w:left w:val="single" w:sz="4" w:space="0" w:color="auto"/>
              <w:bottom w:val="single" w:sz="4" w:space="0" w:color="auto"/>
            </w:tcBorders>
            <w:shd w:val="clear" w:color="auto" w:fill="FFFFFF"/>
            <w:vAlign w:val="center"/>
          </w:tcPr>
          <w:p w14:paraId="7F4E4756" w14:textId="77777777" w:rsidR="00993E09" w:rsidRPr="008C319E" w:rsidRDefault="00993E09" w:rsidP="0043239D">
            <w:pPr>
              <w:jc w:val="center"/>
              <w:rPr>
                <w:szCs w:val="24"/>
                <w:lang w:bidi="ru-RU"/>
              </w:rPr>
            </w:pPr>
            <w:r w:rsidRPr="008C319E">
              <w:rPr>
                <w:szCs w:val="24"/>
                <w:lang w:bidi="ru-RU"/>
              </w:rPr>
              <w:t>8.</w:t>
            </w:r>
          </w:p>
        </w:tc>
        <w:tc>
          <w:tcPr>
            <w:tcW w:w="4237" w:type="dxa"/>
            <w:tcBorders>
              <w:top w:val="single" w:sz="4" w:space="0" w:color="auto"/>
              <w:left w:val="single" w:sz="4" w:space="0" w:color="auto"/>
              <w:bottom w:val="single" w:sz="4" w:space="0" w:color="auto"/>
            </w:tcBorders>
            <w:shd w:val="clear" w:color="auto" w:fill="FFFFFF"/>
            <w:vAlign w:val="center"/>
          </w:tcPr>
          <w:p w14:paraId="7913A407"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8C319E">
              <w:rPr>
                <w:rFonts w:eastAsia="Microsoft Sans Serif"/>
                <w:color w:val="000000"/>
                <w:szCs w:val="24"/>
                <w:lang w:bidi="ru-RU"/>
              </w:rPr>
              <w:t>МО СП «с. Миатли»</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01888F11" w14:textId="77777777" w:rsidR="00993E09" w:rsidRPr="008C319E" w:rsidRDefault="00993E09" w:rsidP="0043239D">
            <w:pPr>
              <w:rPr>
                <w:lang w:bidi="ru-RU"/>
              </w:rPr>
            </w:pPr>
            <w:r w:rsidRPr="008C319E">
              <w:rPr>
                <w:rFonts w:eastAsia="Microsoft Sans Serif"/>
                <w:color w:val="000000"/>
                <w:szCs w:val="24"/>
                <w:lang w:bidi="ru-RU"/>
              </w:rPr>
              <w:t xml:space="preserve">с. Миатли, </w:t>
            </w:r>
            <w:r>
              <w:rPr>
                <w:rFonts w:eastAsia="Microsoft Sans Serif"/>
                <w:color w:val="000000"/>
                <w:szCs w:val="24"/>
                <w:lang w:bidi="ru-RU"/>
              </w:rPr>
              <w:t xml:space="preserve">сквер по </w:t>
            </w:r>
            <w:r w:rsidRPr="008C319E">
              <w:rPr>
                <w:rFonts w:eastAsia="Microsoft Sans Serif"/>
                <w:color w:val="000000"/>
                <w:szCs w:val="24"/>
                <w:lang w:bidi="ru-RU"/>
              </w:rPr>
              <w:t xml:space="preserve">ул. Салатавская, </w:t>
            </w:r>
            <w:r>
              <w:rPr>
                <w:rFonts w:eastAsia="Microsoft Sans Serif"/>
                <w:color w:val="000000"/>
                <w:szCs w:val="24"/>
                <w:lang w:bidi="ru-RU"/>
              </w:rPr>
              <w:t>13</w:t>
            </w:r>
          </w:p>
        </w:tc>
      </w:tr>
      <w:tr w:rsidR="00993E09" w:rsidRPr="008C319E" w14:paraId="7E6DE696" w14:textId="77777777" w:rsidTr="00993E09">
        <w:trPr>
          <w:trHeight w:val="561"/>
        </w:trPr>
        <w:tc>
          <w:tcPr>
            <w:tcW w:w="583" w:type="dxa"/>
            <w:tcBorders>
              <w:top w:val="single" w:sz="4" w:space="0" w:color="auto"/>
              <w:left w:val="single" w:sz="4" w:space="0" w:color="auto"/>
              <w:bottom w:val="single" w:sz="4" w:space="0" w:color="auto"/>
            </w:tcBorders>
            <w:shd w:val="clear" w:color="auto" w:fill="FFFFFF"/>
            <w:vAlign w:val="center"/>
          </w:tcPr>
          <w:p w14:paraId="69620783" w14:textId="77777777" w:rsidR="00993E09" w:rsidRPr="008C319E" w:rsidRDefault="00993E09" w:rsidP="0043239D">
            <w:pPr>
              <w:jc w:val="center"/>
              <w:rPr>
                <w:szCs w:val="24"/>
                <w:lang w:bidi="ru-RU"/>
              </w:rPr>
            </w:pPr>
            <w:r w:rsidRPr="008C319E">
              <w:rPr>
                <w:szCs w:val="24"/>
                <w:lang w:bidi="ru-RU"/>
              </w:rPr>
              <w:t>9.</w:t>
            </w:r>
          </w:p>
        </w:tc>
        <w:tc>
          <w:tcPr>
            <w:tcW w:w="4237" w:type="dxa"/>
            <w:tcBorders>
              <w:top w:val="single" w:sz="4" w:space="0" w:color="auto"/>
              <w:left w:val="single" w:sz="4" w:space="0" w:color="auto"/>
              <w:bottom w:val="single" w:sz="4" w:space="0" w:color="auto"/>
            </w:tcBorders>
            <w:shd w:val="clear" w:color="auto" w:fill="FFFFFF"/>
            <w:vAlign w:val="center"/>
          </w:tcPr>
          <w:p w14:paraId="70C71CE8"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8C319E">
              <w:rPr>
                <w:rFonts w:eastAsia="Microsoft Sans Serif"/>
                <w:color w:val="000000"/>
                <w:szCs w:val="24"/>
                <w:lang w:bidi="ru-RU"/>
              </w:rPr>
              <w:t>МО СП «с. Манапкала</w:t>
            </w:r>
            <w:r>
              <w:rPr>
                <w:rFonts w:eastAsia="Microsoft Sans Serif"/>
                <w:color w:val="000000"/>
                <w:szCs w:val="24"/>
                <w:lang w:bidi="ru-RU"/>
              </w:rPr>
              <w:t>»</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21ACD4D6" w14:textId="77777777" w:rsidR="00993E09" w:rsidRPr="008C319E" w:rsidRDefault="00993E09" w:rsidP="0043239D">
            <w:pPr>
              <w:rPr>
                <w:lang w:bidi="ru-RU"/>
              </w:rPr>
            </w:pPr>
            <w:r w:rsidRPr="00981D20">
              <w:rPr>
                <w:lang w:bidi="ru-RU"/>
              </w:rPr>
              <w:t xml:space="preserve">с. Манапкала, </w:t>
            </w:r>
            <w:r>
              <w:rPr>
                <w:rFonts w:eastAsia="Microsoft Sans Serif"/>
                <w:color w:val="000000"/>
                <w:szCs w:val="24"/>
                <w:lang w:bidi="ru-RU"/>
              </w:rPr>
              <w:t xml:space="preserve">сквер по </w:t>
            </w:r>
            <w:r w:rsidRPr="00981D20">
              <w:rPr>
                <w:lang w:bidi="ru-RU"/>
              </w:rPr>
              <w:t>ул. Мирзабека Алхасова, 3</w:t>
            </w:r>
          </w:p>
        </w:tc>
      </w:tr>
      <w:tr w:rsidR="00993E09" w:rsidRPr="008C319E" w14:paraId="09C1B9D9" w14:textId="77777777" w:rsidTr="00993E09">
        <w:trPr>
          <w:trHeight w:val="569"/>
        </w:trPr>
        <w:tc>
          <w:tcPr>
            <w:tcW w:w="583" w:type="dxa"/>
            <w:tcBorders>
              <w:top w:val="single" w:sz="4" w:space="0" w:color="auto"/>
              <w:left w:val="single" w:sz="4" w:space="0" w:color="auto"/>
              <w:bottom w:val="single" w:sz="4" w:space="0" w:color="auto"/>
            </w:tcBorders>
            <w:shd w:val="clear" w:color="auto" w:fill="FFFFFF"/>
            <w:vAlign w:val="center"/>
          </w:tcPr>
          <w:p w14:paraId="59340852" w14:textId="77777777" w:rsidR="00993E09" w:rsidRPr="008C319E" w:rsidRDefault="00993E09" w:rsidP="0043239D">
            <w:pPr>
              <w:jc w:val="center"/>
              <w:rPr>
                <w:lang w:bidi="ru-RU"/>
              </w:rPr>
            </w:pPr>
            <w:r w:rsidRPr="008C319E">
              <w:rPr>
                <w:lang w:bidi="ru-RU"/>
              </w:rPr>
              <w:t>10.</w:t>
            </w:r>
          </w:p>
        </w:tc>
        <w:tc>
          <w:tcPr>
            <w:tcW w:w="4237" w:type="dxa"/>
            <w:tcBorders>
              <w:top w:val="single" w:sz="4" w:space="0" w:color="auto"/>
              <w:left w:val="single" w:sz="4" w:space="0" w:color="auto"/>
              <w:bottom w:val="single" w:sz="4" w:space="0" w:color="auto"/>
            </w:tcBorders>
            <w:shd w:val="clear" w:color="auto" w:fill="FFFFFF"/>
            <w:vAlign w:val="center"/>
          </w:tcPr>
          <w:p w14:paraId="3C300722"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8C319E">
              <w:rPr>
                <w:rFonts w:eastAsia="Microsoft Sans Serif"/>
                <w:color w:val="000000"/>
                <w:szCs w:val="24"/>
                <w:lang w:bidi="ru-RU"/>
              </w:rPr>
              <w:t>МО СП «с. Манапкала</w:t>
            </w:r>
            <w:r>
              <w:rPr>
                <w:rFonts w:eastAsia="Microsoft Sans Serif"/>
                <w:color w:val="000000"/>
                <w:szCs w:val="24"/>
                <w:lang w:bidi="ru-RU"/>
              </w:rPr>
              <w:t>»</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198E78EC" w14:textId="77777777" w:rsidR="00993E09" w:rsidRPr="008C319E" w:rsidRDefault="00993E09" w:rsidP="0043239D">
            <w:pPr>
              <w:rPr>
                <w:lang w:bidi="ru-RU"/>
              </w:rPr>
            </w:pPr>
            <w:r w:rsidRPr="008C319E">
              <w:rPr>
                <w:rFonts w:eastAsia="Microsoft Sans Serif"/>
                <w:color w:val="000000"/>
                <w:szCs w:val="24"/>
                <w:lang w:bidi="ru-RU"/>
              </w:rPr>
              <w:t xml:space="preserve">с. Манапкала, </w:t>
            </w:r>
            <w:r>
              <w:rPr>
                <w:rFonts w:eastAsia="Microsoft Sans Serif"/>
                <w:color w:val="000000"/>
                <w:szCs w:val="24"/>
                <w:lang w:bidi="ru-RU"/>
              </w:rPr>
              <w:t xml:space="preserve">сквер по </w:t>
            </w:r>
            <w:r w:rsidRPr="008C319E">
              <w:rPr>
                <w:rFonts w:eastAsia="Microsoft Sans Serif"/>
                <w:color w:val="000000"/>
                <w:szCs w:val="24"/>
                <w:lang w:bidi="ru-RU"/>
              </w:rPr>
              <w:t xml:space="preserve">ул. Мирзабека Алхасова, </w:t>
            </w:r>
            <w:r>
              <w:rPr>
                <w:rFonts w:eastAsia="Microsoft Sans Serif"/>
                <w:color w:val="000000"/>
                <w:szCs w:val="24"/>
                <w:lang w:bidi="ru-RU"/>
              </w:rPr>
              <w:t>1</w:t>
            </w:r>
          </w:p>
        </w:tc>
      </w:tr>
      <w:tr w:rsidR="00993E09" w:rsidRPr="008C319E" w14:paraId="672919FF" w14:textId="77777777" w:rsidTr="0043239D">
        <w:trPr>
          <w:trHeight w:val="548"/>
        </w:trPr>
        <w:tc>
          <w:tcPr>
            <w:tcW w:w="10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037194" w14:textId="77777777" w:rsidR="00993E09" w:rsidRPr="008C319E" w:rsidRDefault="00993E09" w:rsidP="0043239D">
            <w:pPr>
              <w:jc w:val="center"/>
              <w:rPr>
                <w:b/>
                <w:bCs/>
                <w:lang w:bidi="ru-RU"/>
              </w:rPr>
            </w:pPr>
            <w:r w:rsidRPr="008C319E">
              <w:rPr>
                <w:b/>
                <w:bCs/>
                <w:lang w:bidi="ru-RU"/>
              </w:rPr>
              <w:t>2026 г.</w:t>
            </w:r>
          </w:p>
        </w:tc>
      </w:tr>
      <w:tr w:rsidR="00993E09" w:rsidRPr="008C319E" w14:paraId="264510CF" w14:textId="77777777" w:rsidTr="00993E09">
        <w:trPr>
          <w:trHeight w:val="557"/>
        </w:trPr>
        <w:tc>
          <w:tcPr>
            <w:tcW w:w="583" w:type="dxa"/>
            <w:tcBorders>
              <w:top w:val="single" w:sz="4" w:space="0" w:color="auto"/>
              <w:left w:val="single" w:sz="4" w:space="0" w:color="auto"/>
              <w:bottom w:val="single" w:sz="4" w:space="0" w:color="auto"/>
            </w:tcBorders>
            <w:shd w:val="clear" w:color="auto" w:fill="FFFFFF"/>
            <w:vAlign w:val="center"/>
          </w:tcPr>
          <w:p w14:paraId="2ED746AC" w14:textId="77777777" w:rsidR="00993E09" w:rsidRPr="008C319E" w:rsidRDefault="00993E09" w:rsidP="0043239D">
            <w:pPr>
              <w:jc w:val="center"/>
              <w:rPr>
                <w:lang w:bidi="ru-RU"/>
              </w:rPr>
            </w:pPr>
            <w:r>
              <w:rPr>
                <w:lang w:bidi="ru-RU"/>
              </w:rPr>
              <w:t>11</w:t>
            </w:r>
          </w:p>
        </w:tc>
        <w:tc>
          <w:tcPr>
            <w:tcW w:w="4237" w:type="dxa"/>
            <w:tcBorders>
              <w:top w:val="single" w:sz="4" w:space="0" w:color="auto"/>
              <w:left w:val="single" w:sz="4" w:space="0" w:color="auto"/>
              <w:bottom w:val="single" w:sz="4" w:space="0" w:color="auto"/>
            </w:tcBorders>
            <w:shd w:val="clear" w:color="auto" w:fill="FFFFFF"/>
            <w:vAlign w:val="center"/>
          </w:tcPr>
          <w:p w14:paraId="13BEF1B4" w14:textId="02C51652" w:rsidR="00993E09" w:rsidRPr="008C319E" w:rsidRDefault="004509AC" w:rsidP="0043239D">
            <w:pPr>
              <w:widowControl w:val="0"/>
              <w:tabs>
                <w:tab w:val="left" w:pos="184"/>
              </w:tabs>
              <w:overflowPunct/>
              <w:autoSpaceDE/>
              <w:autoSpaceDN/>
              <w:adjustRightInd/>
              <w:spacing w:line="276" w:lineRule="auto"/>
              <w:rPr>
                <w:szCs w:val="24"/>
                <w:lang w:bidi="ru-RU"/>
              </w:rPr>
            </w:pPr>
            <w:r w:rsidRPr="004509AC">
              <w:rPr>
                <w:rFonts w:eastAsia="Microsoft Sans Serif"/>
                <w:color w:val="000000"/>
                <w:szCs w:val="24"/>
                <w:lang w:bidi="ru-RU"/>
              </w:rPr>
              <w:t>МО СП «с. Миатли»</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1F4B493B" w14:textId="0613E82A" w:rsidR="00993E09" w:rsidRPr="008C319E" w:rsidRDefault="004509AC" w:rsidP="0043239D">
            <w:pPr>
              <w:rPr>
                <w:lang w:bidi="ru-RU"/>
              </w:rPr>
            </w:pPr>
            <w:r w:rsidRPr="004509AC">
              <w:rPr>
                <w:szCs w:val="24"/>
                <w:lang w:bidi="ru-RU"/>
              </w:rPr>
              <w:t xml:space="preserve">с. Миатли, аллея вдоль ул. 1-й </w:t>
            </w:r>
            <w:proofErr w:type="spellStart"/>
            <w:r w:rsidRPr="004509AC">
              <w:rPr>
                <w:szCs w:val="24"/>
                <w:lang w:bidi="ru-RU"/>
              </w:rPr>
              <w:t>Газимухамада</w:t>
            </w:r>
            <w:proofErr w:type="spellEnd"/>
            <w:r w:rsidRPr="004509AC">
              <w:rPr>
                <w:szCs w:val="24"/>
                <w:lang w:bidi="ru-RU"/>
              </w:rPr>
              <w:t>-Хаджи</w:t>
            </w:r>
          </w:p>
        </w:tc>
      </w:tr>
      <w:tr w:rsidR="00993E09" w:rsidRPr="008C319E" w14:paraId="41472359" w14:textId="77777777" w:rsidTr="00993E09">
        <w:trPr>
          <w:trHeight w:val="557"/>
        </w:trPr>
        <w:tc>
          <w:tcPr>
            <w:tcW w:w="583" w:type="dxa"/>
            <w:tcBorders>
              <w:top w:val="single" w:sz="4" w:space="0" w:color="auto"/>
              <w:left w:val="single" w:sz="4" w:space="0" w:color="auto"/>
              <w:bottom w:val="single" w:sz="4" w:space="0" w:color="auto"/>
            </w:tcBorders>
            <w:shd w:val="clear" w:color="auto" w:fill="FFFFFF"/>
            <w:vAlign w:val="center"/>
          </w:tcPr>
          <w:p w14:paraId="42A2ADC4" w14:textId="6D029570" w:rsidR="00993E09" w:rsidRDefault="004509AC" w:rsidP="0043239D">
            <w:pPr>
              <w:jc w:val="center"/>
              <w:rPr>
                <w:lang w:bidi="ru-RU"/>
              </w:rPr>
            </w:pPr>
            <w:r>
              <w:rPr>
                <w:lang w:bidi="ru-RU"/>
              </w:rPr>
              <w:t>12</w:t>
            </w:r>
          </w:p>
        </w:tc>
        <w:tc>
          <w:tcPr>
            <w:tcW w:w="4237" w:type="dxa"/>
            <w:tcBorders>
              <w:top w:val="single" w:sz="4" w:space="0" w:color="auto"/>
              <w:left w:val="single" w:sz="4" w:space="0" w:color="auto"/>
              <w:bottom w:val="single" w:sz="4" w:space="0" w:color="auto"/>
            </w:tcBorders>
            <w:shd w:val="clear" w:color="auto" w:fill="FFFFFF"/>
            <w:vAlign w:val="center"/>
          </w:tcPr>
          <w:p w14:paraId="75F10680" w14:textId="67E1CD10" w:rsidR="00993E09" w:rsidRPr="003859C1" w:rsidRDefault="004509AC" w:rsidP="0043239D">
            <w:pPr>
              <w:widowControl w:val="0"/>
              <w:tabs>
                <w:tab w:val="left" w:pos="184"/>
              </w:tabs>
              <w:overflowPunct/>
              <w:autoSpaceDE/>
              <w:autoSpaceDN/>
              <w:adjustRightInd/>
              <w:spacing w:line="276" w:lineRule="auto"/>
              <w:rPr>
                <w:szCs w:val="24"/>
                <w:lang w:bidi="ru-RU"/>
              </w:rPr>
            </w:pPr>
            <w:r w:rsidRPr="004509AC">
              <w:rPr>
                <w:szCs w:val="24"/>
                <w:lang w:bidi="ru-RU"/>
              </w:rPr>
              <w:t>МО СП «с/с Зубутли-</w:t>
            </w:r>
            <w:proofErr w:type="spellStart"/>
            <w:r w:rsidRPr="004509AC">
              <w:rPr>
                <w:szCs w:val="24"/>
                <w:lang w:bidi="ru-RU"/>
              </w:rPr>
              <w:t>Миатлинский</w:t>
            </w:r>
            <w:proofErr w:type="spellEnd"/>
            <w:r w:rsidRPr="004509AC">
              <w:rPr>
                <w:szCs w:val="24"/>
                <w:lang w:bidi="ru-RU"/>
              </w:rPr>
              <w:t>»</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3A935596" w14:textId="6AD96A8C" w:rsidR="00993E09" w:rsidRPr="003859C1" w:rsidRDefault="004509AC" w:rsidP="0043239D">
            <w:pPr>
              <w:rPr>
                <w:szCs w:val="24"/>
                <w:lang w:bidi="ru-RU"/>
              </w:rPr>
            </w:pPr>
            <w:r w:rsidRPr="004509AC">
              <w:rPr>
                <w:szCs w:val="24"/>
                <w:lang w:bidi="ru-RU"/>
              </w:rPr>
              <w:t>с. Новое Гадари, парковая зона по ул. И. Шамиля, 2а</w:t>
            </w:r>
          </w:p>
        </w:tc>
      </w:tr>
      <w:tr w:rsidR="00993E09" w:rsidRPr="008C319E" w14:paraId="28422389" w14:textId="77777777" w:rsidTr="00993E09">
        <w:trPr>
          <w:trHeight w:val="557"/>
        </w:trPr>
        <w:tc>
          <w:tcPr>
            <w:tcW w:w="583" w:type="dxa"/>
            <w:tcBorders>
              <w:top w:val="single" w:sz="4" w:space="0" w:color="auto"/>
              <w:left w:val="single" w:sz="4" w:space="0" w:color="auto"/>
              <w:bottom w:val="single" w:sz="4" w:space="0" w:color="auto"/>
            </w:tcBorders>
            <w:shd w:val="clear" w:color="auto" w:fill="FFFFFF"/>
            <w:vAlign w:val="center"/>
          </w:tcPr>
          <w:p w14:paraId="6123EE96" w14:textId="77777777" w:rsidR="00993E09" w:rsidRDefault="00993E09" w:rsidP="0043239D">
            <w:pPr>
              <w:jc w:val="center"/>
              <w:rPr>
                <w:lang w:bidi="ru-RU"/>
              </w:rPr>
            </w:pPr>
            <w:r>
              <w:rPr>
                <w:lang w:bidi="ru-RU"/>
              </w:rPr>
              <w:t>13</w:t>
            </w:r>
          </w:p>
        </w:tc>
        <w:tc>
          <w:tcPr>
            <w:tcW w:w="4237" w:type="dxa"/>
            <w:tcBorders>
              <w:top w:val="single" w:sz="4" w:space="0" w:color="auto"/>
              <w:left w:val="single" w:sz="4" w:space="0" w:color="auto"/>
              <w:bottom w:val="single" w:sz="4" w:space="0" w:color="auto"/>
            </w:tcBorders>
            <w:shd w:val="clear" w:color="auto" w:fill="FFFFFF"/>
            <w:vAlign w:val="center"/>
          </w:tcPr>
          <w:p w14:paraId="3A84E7DB" w14:textId="155376E9" w:rsidR="00993E09" w:rsidRDefault="004509AC" w:rsidP="0043239D">
            <w:pPr>
              <w:widowControl w:val="0"/>
              <w:tabs>
                <w:tab w:val="left" w:pos="184"/>
              </w:tabs>
              <w:overflowPunct/>
              <w:autoSpaceDE/>
              <w:autoSpaceDN/>
              <w:adjustRightInd/>
              <w:spacing w:line="276" w:lineRule="auto"/>
              <w:rPr>
                <w:szCs w:val="24"/>
                <w:lang w:bidi="ru-RU"/>
              </w:rPr>
            </w:pPr>
            <w:r w:rsidRPr="004509AC">
              <w:rPr>
                <w:szCs w:val="24"/>
                <w:lang w:bidi="ru-RU"/>
              </w:rPr>
              <w:t>МО СП «с. Акнада»</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17BF7D99" w14:textId="63B3C482" w:rsidR="00993E09" w:rsidRDefault="004509AC" w:rsidP="0043239D">
            <w:pPr>
              <w:rPr>
                <w:szCs w:val="24"/>
                <w:lang w:bidi="ru-RU"/>
              </w:rPr>
            </w:pPr>
            <w:r w:rsidRPr="004509AC">
              <w:rPr>
                <w:szCs w:val="24"/>
              </w:rPr>
              <w:t xml:space="preserve">с. Акнада, пешеходная зона вдоль ул. Орджоникидзе (от ул. </w:t>
            </w:r>
            <w:proofErr w:type="spellStart"/>
            <w:r w:rsidRPr="004509AC">
              <w:rPr>
                <w:szCs w:val="24"/>
              </w:rPr>
              <w:t>Нурмагомегаджи</w:t>
            </w:r>
            <w:proofErr w:type="spellEnd"/>
            <w:r w:rsidRPr="004509AC">
              <w:rPr>
                <w:szCs w:val="24"/>
              </w:rPr>
              <w:t xml:space="preserve"> до ул. Центральная)</w:t>
            </w:r>
          </w:p>
        </w:tc>
      </w:tr>
      <w:tr w:rsidR="00993E09" w:rsidRPr="008C319E" w14:paraId="0F489768" w14:textId="77777777" w:rsidTr="00993E09">
        <w:trPr>
          <w:trHeight w:val="557"/>
        </w:trPr>
        <w:tc>
          <w:tcPr>
            <w:tcW w:w="583" w:type="dxa"/>
            <w:tcBorders>
              <w:top w:val="single" w:sz="4" w:space="0" w:color="auto"/>
              <w:left w:val="single" w:sz="4" w:space="0" w:color="auto"/>
              <w:bottom w:val="single" w:sz="4" w:space="0" w:color="auto"/>
            </w:tcBorders>
            <w:shd w:val="clear" w:color="auto" w:fill="FFFFFF"/>
            <w:vAlign w:val="center"/>
          </w:tcPr>
          <w:p w14:paraId="0C5A0727" w14:textId="77777777" w:rsidR="00993E09" w:rsidRDefault="00993E09" w:rsidP="0043239D">
            <w:pPr>
              <w:jc w:val="center"/>
              <w:rPr>
                <w:lang w:bidi="ru-RU"/>
              </w:rPr>
            </w:pPr>
            <w:r>
              <w:rPr>
                <w:lang w:bidi="ru-RU"/>
              </w:rPr>
              <w:t>14</w:t>
            </w:r>
          </w:p>
        </w:tc>
        <w:tc>
          <w:tcPr>
            <w:tcW w:w="4237" w:type="dxa"/>
            <w:tcBorders>
              <w:top w:val="single" w:sz="4" w:space="0" w:color="auto"/>
              <w:left w:val="single" w:sz="4" w:space="0" w:color="auto"/>
              <w:bottom w:val="single" w:sz="4" w:space="0" w:color="auto"/>
            </w:tcBorders>
            <w:shd w:val="clear" w:color="auto" w:fill="FFFFFF"/>
            <w:vAlign w:val="center"/>
          </w:tcPr>
          <w:p w14:paraId="74D12879" w14:textId="74761C1F" w:rsidR="00993E09" w:rsidRPr="00EA5173" w:rsidRDefault="004509AC" w:rsidP="0043239D">
            <w:pPr>
              <w:widowControl w:val="0"/>
              <w:tabs>
                <w:tab w:val="left" w:pos="184"/>
              </w:tabs>
              <w:overflowPunct/>
              <w:autoSpaceDE/>
              <w:autoSpaceDN/>
              <w:adjustRightInd/>
              <w:spacing w:line="276" w:lineRule="auto"/>
              <w:rPr>
                <w:szCs w:val="24"/>
                <w:lang w:bidi="ru-RU"/>
              </w:rPr>
            </w:pPr>
            <w:r w:rsidRPr="004509AC">
              <w:rPr>
                <w:szCs w:val="24"/>
                <w:lang w:bidi="ru-RU"/>
              </w:rPr>
              <w:t>МО СП «с. Акнада»</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170AAAD6" w14:textId="44BE4D1A" w:rsidR="00993E09" w:rsidRPr="00532A69" w:rsidRDefault="004509AC" w:rsidP="0043239D">
            <w:pPr>
              <w:rPr>
                <w:szCs w:val="24"/>
              </w:rPr>
            </w:pPr>
            <w:r w:rsidRPr="004509AC">
              <w:rPr>
                <w:szCs w:val="24"/>
              </w:rPr>
              <w:t xml:space="preserve">с. Акнада, пешеходная зона вдоль ул. Гагарина (от ул. Центральной до ул. </w:t>
            </w:r>
            <w:proofErr w:type="spellStart"/>
            <w:r w:rsidRPr="004509AC">
              <w:rPr>
                <w:szCs w:val="24"/>
              </w:rPr>
              <w:t>Г.Цадасы</w:t>
            </w:r>
            <w:proofErr w:type="spellEnd"/>
            <w:r w:rsidRPr="004509AC">
              <w:rPr>
                <w:szCs w:val="24"/>
              </w:rPr>
              <w:t>)</w:t>
            </w:r>
          </w:p>
        </w:tc>
      </w:tr>
      <w:tr w:rsidR="00993E09" w:rsidRPr="008C319E" w14:paraId="67CC6839" w14:textId="77777777" w:rsidTr="0043239D">
        <w:trPr>
          <w:trHeight w:val="552"/>
        </w:trPr>
        <w:tc>
          <w:tcPr>
            <w:tcW w:w="10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E52514" w14:textId="7ED10F1B" w:rsidR="00993E09" w:rsidRPr="008C319E" w:rsidRDefault="00993E09" w:rsidP="0043239D">
            <w:pPr>
              <w:jc w:val="center"/>
              <w:rPr>
                <w:lang w:bidi="ru-RU"/>
              </w:rPr>
            </w:pPr>
            <w:r w:rsidRPr="008C319E">
              <w:rPr>
                <w:b/>
                <w:bCs/>
                <w:lang w:bidi="ru-RU"/>
              </w:rPr>
              <w:t>2027 г.</w:t>
            </w:r>
          </w:p>
        </w:tc>
      </w:tr>
      <w:tr w:rsidR="00993E09" w:rsidRPr="008C319E" w14:paraId="3F560FF9" w14:textId="77777777" w:rsidTr="00993E09">
        <w:trPr>
          <w:trHeight w:val="586"/>
        </w:trPr>
        <w:tc>
          <w:tcPr>
            <w:tcW w:w="583" w:type="dxa"/>
            <w:tcBorders>
              <w:top w:val="single" w:sz="4" w:space="0" w:color="auto"/>
              <w:left w:val="single" w:sz="4" w:space="0" w:color="auto"/>
            </w:tcBorders>
            <w:shd w:val="clear" w:color="auto" w:fill="FFFFFF"/>
            <w:vAlign w:val="center"/>
          </w:tcPr>
          <w:p w14:paraId="0869CC14" w14:textId="6115D698" w:rsidR="00993E09" w:rsidRDefault="00993E09" w:rsidP="0043239D">
            <w:pPr>
              <w:jc w:val="center"/>
              <w:rPr>
                <w:lang w:bidi="ru-RU"/>
              </w:rPr>
            </w:pPr>
            <w:r>
              <w:rPr>
                <w:lang w:bidi="ru-RU"/>
              </w:rPr>
              <w:t>15</w:t>
            </w:r>
          </w:p>
        </w:tc>
        <w:tc>
          <w:tcPr>
            <w:tcW w:w="4237" w:type="dxa"/>
            <w:tcBorders>
              <w:top w:val="single" w:sz="4" w:space="0" w:color="auto"/>
              <w:left w:val="single" w:sz="4" w:space="0" w:color="auto"/>
            </w:tcBorders>
            <w:shd w:val="clear" w:color="auto" w:fill="FFFFFF"/>
            <w:vAlign w:val="center"/>
          </w:tcPr>
          <w:p w14:paraId="5DC6C693" w14:textId="4D95CC0F" w:rsidR="00993E09" w:rsidRPr="00EA5173" w:rsidRDefault="00993E09" w:rsidP="0043239D">
            <w:pPr>
              <w:widowControl w:val="0"/>
              <w:tabs>
                <w:tab w:val="left" w:pos="184"/>
              </w:tabs>
              <w:overflowPunct/>
              <w:autoSpaceDE/>
              <w:autoSpaceDN/>
              <w:adjustRightInd/>
              <w:spacing w:line="276" w:lineRule="auto"/>
              <w:rPr>
                <w:szCs w:val="24"/>
                <w:lang w:bidi="ru-RU"/>
              </w:rPr>
            </w:pPr>
            <w:r w:rsidRPr="007806CF">
              <w:rPr>
                <w:szCs w:val="24"/>
                <w:lang w:bidi="ru-RU"/>
              </w:rPr>
              <w:t>МО СП «с/с Зубутли-</w:t>
            </w:r>
            <w:proofErr w:type="spellStart"/>
            <w:r w:rsidRPr="007806CF">
              <w:rPr>
                <w:szCs w:val="24"/>
                <w:lang w:bidi="ru-RU"/>
              </w:rPr>
              <w:t>Миатлинский</w:t>
            </w:r>
            <w:proofErr w:type="spellEnd"/>
            <w:r w:rsidRPr="007806CF">
              <w:rPr>
                <w:szCs w:val="24"/>
                <w:lang w:bidi="ru-RU"/>
              </w:rPr>
              <w:t>»</w:t>
            </w:r>
          </w:p>
        </w:tc>
        <w:tc>
          <w:tcPr>
            <w:tcW w:w="5516" w:type="dxa"/>
            <w:tcBorders>
              <w:top w:val="single" w:sz="4" w:space="0" w:color="auto"/>
              <w:left w:val="single" w:sz="4" w:space="0" w:color="auto"/>
              <w:right w:val="single" w:sz="4" w:space="0" w:color="auto"/>
            </w:tcBorders>
            <w:shd w:val="clear" w:color="auto" w:fill="FFFFFF"/>
            <w:vAlign w:val="center"/>
          </w:tcPr>
          <w:p w14:paraId="2DBCCECB" w14:textId="3FD74C5D" w:rsidR="00993E09" w:rsidRPr="00981D20" w:rsidRDefault="009016FA" w:rsidP="0043239D">
            <w:pPr>
              <w:rPr>
                <w:lang w:bidi="ru-RU"/>
              </w:rPr>
            </w:pPr>
            <w:r w:rsidRPr="009016FA">
              <w:rPr>
                <w:lang w:bidi="ru-RU"/>
              </w:rPr>
              <w:t xml:space="preserve">с. Зубутли-Миатли, </w:t>
            </w:r>
            <w:r w:rsidR="006C3D2B">
              <w:rPr>
                <w:lang w:bidi="ru-RU"/>
              </w:rPr>
              <w:t xml:space="preserve">пешеходная зона вдоль </w:t>
            </w:r>
            <w:r w:rsidRPr="009016FA">
              <w:rPr>
                <w:lang w:bidi="ru-RU"/>
              </w:rPr>
              <w:t>ул. Дружбы (от дома 53 до дома 73)</w:t>
            </w:r>
          </w:p>
        </w:tc>
      </w:tr>
      <w:tr w:rsidR="000E3077" w:rsidRPr="008C319E" w14:paraId="0BD6FFBD" w14:textId="77777777" w:rsidTr="00993E09">
        <w:trPr>
          <w:trHeight w:val="586"/>
        </w:trPr>
        <w:tc>
          <w:tcPr>
            <w:tcW w:w="583" w:type="dxa"/>
            <w:tcBorders>
              <w:top w:val="single" w:sz="4" w:space="0" w:color="auto"/>
              <w:left w:val="single" w:sz="4" w:space="0" w:color="auto"/>
            </w:tcBorders>
            <w:shd w:val="clear" w:color="auto" w:fill="FFFFFF"/>
            <w:vAlign w:val="center"/>
          </w:tcPr>
          <w:p w14:paraId="19BCA247" w14:textId="57F9C95C" w:rsidR="000E3077" w:rsidRDefault="000E3077" w:rsidP="0043239D">
            <w:pPr>
              <w:jc w:val="center"/>
              <w:rPr>
                <w:lang w:bidi="ru-RU"/>
              </w:rPr>
            </w:pPr>
            <w:r>
              <w:rPr>
                <w:lang w:bidi="ru-RU"/>
              </w:rPr>
              <w:lastRenderedPageBreak/>
              <w:t>16</w:t>
            </w:r>
          </w:p>
        </w:tc>
        <w:tc>
          <w:tcPr>
            <w:tcW w:w="4237" w:type="dxa"/>
            <w:tcBorders>
              <w:top w:val="single" w:sz="4" w:space="0" w:color="auto"/>
              <w:left w:val="single" w:sz="4" w:space="0" w:color="auto"/>
            </w:tcBorders>
            <w:shd w:val="clear" w:color="auto" w:fill="FFFFFF"/>
            <w:vAlign w:val="center"/>
          </w:tcPr>
          <w:p w14:paraId="74AA3397" w14:textId="387C3897" w:rsidR="000E3077" w:rsidRPr="007806CF" w:rsidRDefault="000E3077" w:rsidP="0043239D">
            <w:pPr>
              <w:widowControl w:val="0"/>
              <w:tabs>
                <w:tab w:val="left" w:pos="184"/>
              </w:tabs>
              <w:overflowPunct/>
              <w:autoSpaceDE/>
              <w:autoSpaceDN/>
              <w:adjustRightInd/>
              <w:spacing w:line="276" w:lineRule="auto"/>
              <w:rPr>
                <w:szCs w:val="24"/>
                <w:lang w:bidi="ru-RU"/>
              </w:rPr>
            </w:pPr>
            <w:r w:rsidRPr="000E3077">
              <w:rPr>
                <w:szCs w:val="24"/>
                <w:lang w:bidi="ru-RU"/>
              </w:rPr>
              <w:t xml:space="preserve">МО СП «с/с </w:t>
            </w:r>
            <w:r>
              <w:rPr>
                <w:szCs w:val="24"/>
                <w:lang w:bidi="ru-RU"/>
              </w:rPr>
              <w:t>Стальский</w:t>
            </w:r>
            <w:r w:rsidRPr="000E3077">
              <w:rPr>
                <w:szCs w:val="24"/>
                <w:lang w:bidi="ru-RU"/>
              </w:rPr>
              <w:t>»</w:t>
            </w:r>
          </w:p>
        </w:tc>
        <w:tc>
          <w:tcPr>
            <w:tcW w:w="5516" w:type="dxa"/>
            <w:tcBorders>
              <w:top w:val="single" w:sz="4" w:space="0" w:color="auto"/>
              <w:left w:val="single" w:sz="4" w:space="0" w:color="auto"/>
              <w:right w:val="single" w:sz="4" w:space="0" w:color="auto"/>
            </w:tcBorders>
            <w:shd w:val="clear" w:color="auto" w:fill="FFFFFF"/>
            <w:vAlign w:val="center"/>
          </w:tcPr>
          <w:p w14:paraId="408A11BB" w14:textId="0F3AF3F2" w:rsidR="000E3077" w:rsidRPr="009016FA" w:rsidRDefault="000E3077" w:rsidP="0043239D">
            <w:pPr>
              <w:rPr>
                <w:lang w:bidi="ru-RU"/>
              </w:rPr>
            </w:pPr>
            <w:r w:rsidRPr="000E3077">
              <w:rPr>
                <w:lang w:bidi="ru-RU"/>
              </w:rPr>
              <w:t xml:space="preserve">с. </w:t>
            </w:r>
            <w:proofErr w:type="spellStart"/>
            <w:r w:rsidRPr="000E3077">
              <w:rPr>
                <w:lang w:bidi="ru-RU"/>
              </w:rPr>
              <w:t>Стальское</w:t>
            </w:r>
            <w:proofErr w:type="spellEnd"/>
            <w:r w:rsidRPr="000E3077">
              <w:rPr>
                <w:lang w:bidi="ru-RU"/>
              </w:rPr>
              <w:t xml:space="preserve">, </w:t>
            </w:r>
            <w:r>
              <w:rPr>
                <w:lang w:bidi="ru-RU"/>
              </w:rPr>
              <w:t xml:space="preserve">аллея </w:t>
            </w:r>
            <w:r w:rsidRPr="000E3077">
              <w:rPr>
                <w:lang w:bidi="ru-RU"/>
              </w:rPr>
              <w:t>вдоль пр. Шабанова М.Г., 1«б»</w:t>
            </w:r>
          </w:p>
        </w:tc>
      </w:tr>
      <w:tr w:rsidR="00993E09" w:rsidRPr="008C319E" w14:paraId="54AC2E47" w14:textId="77777777" w:rsidTr="00993E09">
        <w:trPr>
          <w:trHeight w:val="586"/>
        </w:trPr>
        <w:tc>
          <w:tcPr>
            <w:tcW w:w="583" w:type="dxa"/>
            <w:tcBorders>
              <w:top w:val="single" w:sz="4" w:space="0" w:color="auto"/>
              <w:left w:val="single" w:sz="4" w:space="0" w:color="auto"/>
            </w:tcBorders>
            <w:shd w:val="clear" w:color="auto" w:fill="FFFFFF"/>
            <w:vAlign w:val="center"/>
          </w:tcPr>
          <w:p w14:paraId="27C74B91" w14:textId="0FFBFC17" w:rsidR="00993E09" w:rsidRPr="008C319E" w:rsidRDefault="00993E09" w:rsidP="0043239D">
            <w:pPr>
              <w:jc w:val="center"/>
              <w:rPr>
                <w:lang w:bidi="ru-RU"/>
              </w:rPr>
            </w:pPr>
            <w:r>
              <w:rPr>
                <w:lang w:bidi="ru-RU"/>
              </w:rPr>
              <w:t>1</w:t>
            </w:r>
            <w:r w:rsidR="000E3077">
              <w:rPr>
                <w:lang w:bidi="ru-RU"/>
              </w:rPr>
              <w:t>7</w:t>
            </w:r>
          </w:p>
        </w:tc>
        <w:tc>
          <w:tcPr>
            <w:tcW w:w="4237" w:type="dxa"/>
            <w:tcBorders>
              <w:top w:val="single" w:sz="4" w:space="0" w:color="auto"/>
              <w:left w:val="single" w:sz="4" w:space="0" w:color="auto"/>
            </w:tcBorders>
            <w:shd w:val="clear" w:color="auto" w:fill="FFFFFF"/>
            <w:vAlign w:val="center"/>
          </w:tcPr>
          <w:p w14:paraId="23AAD2FE"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EA5173">
              <w:rPr>
                <w:szCs w:val="24"/>
                <w:lang w:bidi="ru-RU"/>
              </w:rPr>
              <w:t>МО СП «с/с Нечаевский</w:t>
            </w:r>
            <w:r>
              <w:rPr>
                <w:szCs w:val="24"/>
                <w:lang w:bidi="ru-RU"/>
              </w:rPr>
              <w:t>»</w:t>
            </w:r>
          </w:p>
        </w:tc>
        <w:tc>
          <w:tcPr>
            <w:tcW w:w="5516" w:type="dxa"/>
            <w:tcBorders>
              <w:top w:val="single" w:sz="4" w:space="0" w:color="auto"/>
              <w:left w:val="single" w:sz="4" w:space="0" w:color="auto"/>
              <w:right w:val="single" w:sz="4" w:space="0" w:color="auto"/>
            </w:tcBorders>
            <w:shd w:val="clear" w:color="auto" w:fill="FFFFFF"/>
            <w:vAlign w:val="center"/>
          </w:tcPr>
          <w:p w14:paraId="6B6D2187" w14:textId="77777777" w:rsidR="00993E09" w:rsidRPr="008C319E" w:rsidRDefault="00993E09" w:rsidP="0043239D">
            <w:pPr>
              <w:rPr>
                <w:lang w:bidi="ru-RU"/>
              </w:rPr>
            </w:pPr>
            <w:r w:rsidRPr="00981D20">
              <w:rPr>
                <w:lang w:bidi="ru-RU"/>
              </w:rPr>
              <w:t>с Нечаев</w:t>
            </w:r>
            <w:r>
              <w:rPr>
                <w:lang w:bidi="ru-RU"/>
              </w:rPr>
              <w:t>ка</w:t>
            </w:r>
            <w:r w:rsidRPr="00981D20">
              <w:rPr>
                <w:lang w:bidi="ru-RU"/>
              </w:rPr>
              <w:t xml:space="preserve">, </w:t>
            </w:r>
            <w:r>
              <w:rPr>
                <w:lang w:bidi="ru-RU"/>
              </w:rPr>
              <w:t xml:space="preserve">сквер по </w:t>
            </w:r>
            <w:r w:rsidRPr="00981D20">
              <w:rPr>
                <w:lang w:bidi="ru-RU"/>
              </w:rPr>
              <w:t>ул. Абубакарова, 2</w:t>
            </w:r>
          </w:p>
        </w:tc>
      </w:tr>
      <w:tr w:rsidR="00993E09" w:rsidRPr="008C319E" w14:paraId="5E04F59F" w14:textId="77777777" w:rsidTr="0043239D">
        <w:trPr>
          <w:trHeight w:val="557"/>
        </w:trPr>
        <w:tc>
          <w:tcPr>
            <w:tcW w:w="10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784BE8" w14:textId="77777777" w:rsidR="00993E09" w:rsidRPr="008C319E" w:rsidRDefault="00993E09" w:rsidP="0043239D">
            <w:pPr>
              <w:jc w:val="center"/>
              <w:rPr>
                <w:lang w:bidi="ru-RU"/>
              </w:rPr>
            </w:pPr>
            <w:r w:rsidRPr="008C319E">
              <w:rPr>
                <w:b/>
                <w:bCs/>
                <w:lang w:bidi="ru-RU"/>
              </w:rPr>
              <w:t>2028 г.</w:t>
            </w:r>
          </w:p>
        </w:tc>
      </w:tr>
      <w:tr w:rsidR="00993E09" w:rsidRPr="008C319E" w14:paraId="70B5C7D0" w14:textId="77777777" w:rsidTr="00993E09">
        <w:trPr>
          <w:trHeight w:val="626"/>
        </w:trPr>
        <w:tc>
          <w:tcPr>
            <w:tcW w:w="583" w:type="dxa"/>
            <w:tcBorders>
              <w:top w:val="single" w:sz="4" w:space="0" w:color="auto"/>
              <w:left w:val="single" w:sz="4" w:space="0" w:color="auto"/>
              <w:bottom w:val="single" w:sz="4" w:space="0" w:color="auto"/>
            </w:tcBorders>
            <w:shd w:val="clear" w:color="auto" w:fill="FFFFFF"/>
            <w:vAlign w:val="center"/>
          </w:tcPr>
          <w:p w14:paraId="7F4FB5CA" w14:textId="28EC656E" w:rsidR="00993E09" w:rsidRPr="008C319E" w:rsidRDefault="00993E09" w:rsidP="0043239D">
            <w:pPr>
              <w:jc w:val="center"/>
              <w:rPr>
                <w:lang w:bidi="ru-RU"/>
              </w:rPr>
            </w:pPr>
            <w:r>
              <w:rPr>
                <w:lang w:bidi="ru-RU"/>
              </w:rPr>
              <w:t>1</w:t>
            </w:r>
            <w:r w:rsidR="000E3077">
              <w:rPr>
                <w:lang w:bidi="ru-RU"/>
              </w:rPr>
              <w:t>8</w:t>
            </w:r>
          </w:p>
        </w:tc>
        <w:tc>
          <w:tcPr>
            <w:tcW w:w="4237" w:type="dxa"/>
            <w:tcBorders>
              <w:top w:val="single" w:sz="4" w:space="0" w:color="auto"/>
              <w:left w:val="single" w:sz="4" w:space="0" w:color="auto"/>
              <w:bottom w:val="single" w:sz="4" w:space="0" w:color="auto"/>
            </w:tcBorders>
            <w:shd w:val="clear" w:color="auto" w:fill="FFFFFF"/>
            <w:vAlign w:val="center"/>
          </w:tcPr>
          <w:p w14:paraId="2FFE0F34"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D8007B">
              <w:rPr>
                <w:szCs w:val="24"/>
                <w:lang w:bidi="ru-RU"/>
              </w:rPr>
              <w:t>МО СП «с.</w:t>
            </w:r>
            <w:r>
              <w:rPr>
                <w:szCs w:val="24"/>
                <w:lang w:bidi="ru-RU"/>
              </w:rPr>
              <w:t xml:space="preserve"> Чонтаул»</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409A0B71" w14:textId="77777777" w:rsidR="00993E09" w:rsidRPr="008C319E" w:rsidRDefault="00993E09" w:rsidP="0043239D">
            <w:pPr>
              <w:rPr>
                <w:lang w:bidi="ru-RU"/>
              </w:rPr>
            </w:pPr>
            <w:r w:rsidRPr="00D8007B">
              <w:rPr>
                <w:szCs w:val="24"/>
                <w:lang w:bidi="ru-RU"/>
              </w:rPr>
              <w:t>с.</w:t>
            </w:r>
            <w:r>
              <w:rPr>
                <w:szCs w:val="24"/>
                <w:lang w:bidi="ru-RU"/>
              </w:rPr>
              <w:t xml:space="preserve"> Чонтаул»</w:t>
            </w:r>
            <w:r w:rsidRPr="00D8007B">
              <w:rPr>
                <w:szCs w:val="24"/>
                <w:lang w:bidi="ru-RU"/>
              </w:rPr>
              <w:t xml:space="preserve">, ул. </w:t>
            </w:r>
            <w:r>
              <w:rPr>
                <w:szCs w:val="24"/>
                <w:lang w:bidi="ru-RU"/>
              </w:rPr>
              <w:t>Юсупа Акаева</w:t>
            </w:r>
            <w:r w:rsidRPr="00D8007B">
              <w:rPr>
                <w:szCs w:val="24"/>
                <w:lang w:bidi="ru-RU"/>
              </w:rPr>
              <w:t xml:space="preserve">, </w:t>
            </w:r>
            <w:r>
              <w:rPr>
                <w:szCs w:val="24"/>
                <w:lang w:bidi="ru-RU"/>
              </w:rPr>
              <w:t>5</w:t>
            </w:r>
            <w:r w:rsidRPr="00D8007B">
              <w:rPr>
                <w:szCs w:val="24"/>
                <w:lang w:bidi="ru-RU"/>
              </w:rPr>
              <w:t>2</w:t>
            </w:r>
          </w:p>
        </w:tc>
      </w:tr>
      <w:tr w:rsidR="00993E09" w:rsidRPr="008C319E" w14:paraId="7E4ECE5B" w14:textId="77777777" w:rsidTr="00993E09">
        <w:trPr>
          <w:trHeight w:val="626"/>
        </w:trPr>
        <w:tc>
          <w:tcPr>
            <w:tcW w:w="583" w:type="dxa"/>
            <w:tcBorders>
              <w:top w:val="single" w:sz="4" w:space="0" w:color="auto"/>
              <w:left w:val="single" w:sz="4" w:space="0" w:color="auto"/>
              <w:bottom w:val="single" w:sz="4" w:space="0" w:color="auto"/>
            </w:tcBorders>
            <w:shd w:val="clear" w:color="auto" w:fill="FFFFFF"/>
            <w:vAlign w:val="center"/>
          </w:tcPr>
          <w:p w14:paraId="08BF67A2" w14:textId="6E591677" w:rsidR="00993E09" w:rsidRDefault="00993E09" w:rsidP="0043239D">
            <w:pPr>
              <w:jc w:val="center"/>
              <w:rPr>
                <w:lang w:bidi="ru-RU"/>
              </w:rPr>
            </w:pPr>
            <w:r>
              <w:rPr>
                <w:lang w:bidi="ru-RU"/>
              </w:rPr>
              <w:t>1</w:t>
            </w:r>
            <w:r w:rsidR="000E3077">
              <w:rPr>
                <w:lang w:bidi="ru-RU"/>
              </w:rPr>
              <w:t>9</w:t>
            </w:r>
          </w:p>
        </w:tc>
        <w:tc>
          <w:tcPr>
            <w:tcW w:w="4237" w:type="dxa"/>
            <w:tcBorders>
              <w:top w:val="single" w:sz="4" w:space="0" w:color="auto"/>
              <w:left w:val="single" w:sz="4" w:space="0" w:color="auto"/>
              <w:bottom w:val="single" w:sz="4" w:space="0" w:color="auto"/>
            </w:tcBorders>
            <w:shd w:val="clear" w:color="auto" w:fill="FFFFFF"/>
            <w:vAlign w:val="center"/>
          </w:tcPr>
          <w:p w14:paraId="31F76913" w14:textId="77777777" w:rsidR="00993E09" w:rsidRPr="00D8007B" w:rsidRDefault="00993E09" w:rsidP="0043239D">
            <w:pPr>
              <w:widowControl w:val="0"/>
              <w:tabs>
                <w:tab w:val="left" w:pos="184"/>
              </w:tabs>
              <w:overflowPunct/>
              <w:autoSpaceDE/>
              <w:autoSpaceDN/>
              <w:adjustRightInd/>
              <w:spacing w:line="276" w:lineRule="auto"/>
              <w:rPr>
                <w:szCs w:val="24"/>
                <w:lang w:bidi="ru-RU"/>
              </w:rPr>
            </w:pPr>
            <w:r>
              <w:rPr>
                <w:szCs w:val="24"/>
                <w:lang w:bidi="ru-RU"/>
              </w:rPr>
              <w:t>МО СП «</w:t>
            </w:r>
            <w:r w:rsidRPr="008C319E">
              <w:rPr>
                <w:rFonts w:eastAsia="Microsoft Sans Serif"/>
                <w:color w:val="000000"/>
                <w:szCs w:val="24"/>
                <w:lang w:bidi="ru-RU"/>
              </w:rPr>
              <w:t>«с. Новый Чиркей»</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7B86D2B8" w14:textId="77777777" w:rsidR="00993E09" w:rsidRPr="00D8007B" w:rsidRDefault="00993E09" w:rsidP="0043239D">
            <w:pPr>
              <w:rPr>
                <w:szCs w:val="24"/>
                <w:lang w:bidi="ru-RU"/>
              </w:rPr>
            </w:pPr>
            <w:r>
              <w:rPr>
                <w:szCs w:val="24"/>
                <w:lang w:bidi="ru-RU"/>
              </w:rPr>
              <w:t>с.</w:t>
            </w:r>
            <w:r w:rsidRPr="00F8696B">
              <w:rPr>
                <w:lang w:bidi="ru-RU"/>
              </w:rPr>
              <w:t xml:space="preserve"> Новый Чиркей</w:t>
            </w:r>
            <w:r>
              <w:rPr>
                <w:szCs w:val="24"/>
                <w:lang w:bidi="ru-RU"/>
              </w:rPr>
              <w:t>, аллея по ул. Школьная.</w:t>
            </w:r>
          </w:p>
        </w:tc>
      </w:tr>
      <w:tr w:rsidR="00993E09" w:rsidRPr="008C319E" w14:paraId="74FFC4AB" w14:textId="77777777" w:rsidTr="0043239D">
        <w:trPr>
          <w:trHeight w:val="558"/>
        </w:trPr>
        <w:tc>
          <w:tcPr>
            <w:tcW w:w="10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4F8075" w14:textId="77777777" w:rsidR="00993E09" w:rsidRPr="008C319E" w:rsidRDefault="00993E09" w:rsidP="0043239D">
            <w:pPr>
              <w:jc w:val="center"/>
              <w:rPr>
                <w:lang w:bidi="ru-RU"/>
              </w:rPr>
            </w:pPr>
            <w:r w:rsidRPr="008C319E">
              <w:rPr>
                <w:b/>
                <w:bCs/>
                <w:lang w:bidi="ru-RU"/>
              </w:rPr>
              <w:t>2029 г.</w:t>
            </w:r>
          </w:p>
        </w:tc>
      </w:tr>
      <w:tr w:rsidR="00993E09" w:rsidRPr="008C319E" w14:paraId="6C0D2E33" w14:textId="77777777" w:rsidTr="00993E09">
        <w:trPr>
          <w:trHeight w:val="410"/>
        </w:trPr>
        <w:tc>
          <w:tcPr>
            <w:tcW w:w="583" w:type="dxa"/>
            <w:tcBorders>
              <w:top w:val="single" w:sz="4" w:space="0" w:color="auto"/>
              <w:left w:val="single" w:sz="4" w:space="0" w:color="auto"/>
              <w:bottom w:val="single" w:sz="4" w:space="0" w:color="auto"/>
            </w:tcBorders>
            <w:shd w:val="clear" w:color="auto" w:fill="FFFFFF"/>
            <w:vAlign w:val="center"/>
          </w:tcPr>
          <w:p w14:paraId="1328CEDB" w14:textId="79E64D09" w:rsidR="00993E09" w:rsidRPr="008C319E" w:rsidRDefault="000E3077" w:rsidP="0043239D">
            <w:pPr>
              <w:jc w:val="center"/>
              <w:rPr>
                <w:lang w:bidi="ru-RU"/>
              </w:rPr>
            </w:pPr>
            <w:r>
              <w:rPr>
                <w:lang w:bidi="ru-RU"/>
              </w:rPr>
              <w:t>20</w:t>
            </w:r>
          </w:p>
        </w:tc>
        <w:tc>
          <w:tcPr>
            <w:tcW w:w="4237" w:type="dxa"/>
            <w:tcBorders>
              <w:top w:val="single" w:sz="4" w:space="0" w:color="auto"/>
              <w:left w:val="single" w:sz="4" w:space="0" w:color="auto"/>
              <w:bottom w:val="single" w:sz="4" w:space="0" w:color="auto"/>
            </w:tcBorders>
            <w:shd w:val="clear" w:color="auto" w:fill="FFFFFF"/>
            <w:vAlign w:val="center"/>
          </w:tcPr>
          <w:p w14:paraId="1F946F6B"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966693">
              <w:rPr>
                <w:szCs w:val="24"/>
                <w:lang w:bidi="ru-RU"/>
              </w:rPr>
              <w:t>МО СП «с. Акнада»</w:t>
            </w:r>
          </w:p>
        </w:tc>
        <w:tc>
          <w:tcPr>
            <w:tcW w:w="5516" w:type="dxa"/>
            <w:tcBorders>
              <w:top w:val="single" w:sz="4" w:space="0" w:color="auto"/>
              <w:left w:val="single" w:sz="4" w:space="0" w:color="auto"/>
              <w:bottom w:val="single" w:sz="4" w:space="0" w:color="auto"/>
              <w:right w:val="single" w:sz="4" w:space="0" w:color="auto"/>
            </w:tcBorders>
            <w:shd w:val="clear" w:color="auto" w:fill="FFFFFF"/>
          </w:tcPr>
          <w:p w14:paraId="1C8316C4" w14:textId="77777777" w:rsidR="00993E09" w:rsidRPr="008C319E" w:rsidRDefault="00993E09" w:rsidP="0043239D">
            <w:pPr>
              <w:rPr>
                <w:lang w:bidi="ru-RU"/>
              </w:rPr>
            </w:pPr>
            <w:r w:rsidRPr="00966693">
              <w:rPr>
                <w:szCs w:val="24"/>
                <w:lang w:bidi="ru-RU"/>
              </w:rPr>
              <w:t xml:space="preserve">с. Акнада, </w:t>
            </w:r>
            <w:r>
              <w:rPr>
                <w:szCs w:val="24"/>
                <w:lang w:bidi="ru-RU"/>
              </w:rPr>
              <w:t xml:space="preserve">парк </w:t>
            </w:r>
            <w:r w:rsidRPr="00966693">
              <w:rPr>
                <w:szCs w:val="24"/>
                <w:lang w:bidi="ru-RU"/>
              </w:rPr>
              <w:t xml:space="preserve">ул. Центральная, </w:t>
            </w:r>
            <w:r>
              <w:rPr>
                <w:szCs w:val="24"/>
                <w:lang w:bidi="ru-RU"/>
              </w:rPr>
              <w:t>8</w:t>
            </w:r>
            <w:r w:rsidRPr="00966693">
              <w:rPr>
                <w:szCs w:val="24"/>
                <w:lang w:bidi="ru-RU"/>
              </w:rPr>
              <w:t xml:space="preserve"> «</w:t>
            </w:r>
            <w:r>
              <w:rPr>
                <w:szCs w:val="24"/>
                <w:lang w:bidi="ru-RU"/>
              </w:rPr>
              <w:t>Б</w:t>
            </w:r>
            <w:r w:rsidRPr="00966693">
              <w:rPr>
                <w:szCs w:val="24"/>
                <w:lang w:bidi="ru-RU"/>
              </w:rPr>
              <w:t>»</w:t>
            </w:r>
          </w:p>
        </w:tc>
      </w:tr>
      <w:tr w:rsidR="00993E09" w:rsidRPr="008C319E" w14:paraId="61981469" w14:textId="77777777" w:rsidTr="0043239D">
        <w:trPr>
          <w:trHeight w:val="474"/>
        </w:trPr>
        <w:tc>
          <w:tcPr>
            <w:tcW w:w="10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B241ED" w14:textId="77777777" w:rsidR="00993E09" w:rsidRPr="008C319E" w:rsidRDefault="00993E09" w:rsidP="0043239D">
            <w:pPr>
              <w:jc w:val="center"/>
              <w:rPr>
                <w:lang w:bidi="ru-RU"/>
              </w:rPr>
            </w:pPr>
            <w:r w:rsidRPr="008C319E">
              <w:rPr>
                <w:b/>
                <w:bCs/>
                <w:lang w:bidi="ru-RU"/>
              </w:rPr>
              <w:t>2030 г.</w:t>
            </w:r>
          </w:p>
        </w:tc>
      </w:tr>
      <w:tr w:rsidR="00993E09" w:rsidRPr="008C319E" w14:paraId="16FCC619" w14:textId="77777777" w:rsidTr="00993E09">
        <w:trPr>
          <w:trHeight w:val="567"/>
        </w:trPr>
        <w:tc>
          <w:tcPr>
            <w:tcW w:w="583" w:type="dxa"/>
            <w:tcBorders>
              <w:top w:val="single" w:sz="4" w:space="0" w:color="auto"/>
              <w:left w:val="single" w:sz="4" w:space="0" w:color="auto"/>
              <w:bottom w:val="single" w:sz="4" w:space="0" w:color="auto"/>
            </w:tcBorders>
            <w:shd w:val="clear" w:color="auto" w:fill="FFFFFF"/>
            <w:vAlign w:val="center"/>
          </w:tcPr>
          <w:p w14:paraId="2253EEE4" w14:textId="40C0B77F" w:rsidR="00993E09" w:rsidRPr="008C319E" w:rsidRDefault="00993E09" w:rsidP="0043239D">
            <w:pPr>
              <w:jc w:val="center"/>
              <w:rPr>
                <w:lang w:bidi="ru-RU"/>
              </w:rPr>
            </w:pPr>
            <w:r>
              <w:rPr>
                <w:lang w:bidi="ru-RU"/>
              </w:rPr>
              <w:t>2</w:t>
            </w:r>
            <w:r w:rsidR="000E3077">
              <w:rPr>
                <w:lang w:bidi="ru-RU"/>
              </w:rPr>
              <w:t>1</w:t>
            </w:r>
          </w:p>
        </w:tc>
        <w:tc>
          <w:tcPr>
            <w:tcW w:w="4237" w:type="dxa"/>
            <w:tcBorders>
              <w:top w:val="single" w:sz="4" w:space="0" w:color="auto"/>
              <w:left w:val="single" w:sz="4" w:space="0" w:color="auto"/>
              <w:bottom w:val="single" w:sz="4" w:space="0" w:color="auto"/>
            </w:tcBorders>
            <w:shd w:val="clear" w:color="auto" w:fill="FFFFFF"/>
            <w:vAlign w:val="center"/>
          </w:tcPr>
          <w:p w14:paraId="09006624" w14:textId="77777777" w:rsidR="00993E09" w:rsidRPr="008C319E" w:rsidRDefault="00993E09" w:rsidP="0043239D">
            <w:pPr>
              <w:widowControl w:val="0"/>
              <w:tabs>
                <w:tab w:val="left" w:pos="184"/>
              </w:tabs>
              <w:overflowPunct/>
              <w:autoSpaceDE/>
              <w:autoSpaceDN/>
              <w:adjustRightInd/>
              <w:spacing w:line="276" w:lineRule="auto"/>
              <w:rPr>
                <w:szCs w:val="24"/>
                <w:lang w:bidi="ru-RU"/>
              </w:rPr>
            </w:pPr>
            <w:r w:rsidRPr="007806CF">
              <w:rPr>
                <w:szCs w:val="24"/>
                <w:lang w:bidi="ru-RU"/>
              </w:rPr>
              <w:t>МО СП «с/с Зубутли-</w:t>
            </w:r>
            <w:proofErr w:type="spellStart"/>
            <w:r w:rsidRPr="007806CF">
              <w:rPr>
                <w:szCs w:val="24"/>
                <w:lang w:bidi="ru-RU"/>
              </w:rPr>
              <w:t>Миатлинский</w:t>
            </w:r>
            <w:proofErr w:type="spellEnd"/>
            <w:r w:rsidRPr="007806CF">
              <w:rPr>
                <w:szCs w:val="24"/>
                <w:lang w:bidi="ru-RU"/>
              </w:rPr>
              <w:t>»</w:t>
            </w:r>
          </w:p>
        </w:tc>
        <w:tc>
          <w:tcPr>
            <w:tcW w:w="5516" w:type="dxa"/>
            <w:tcBorders>
              <w:top w:val="single" w:sz="4" w:space="0" w:color="auto"/>
              <w:left w:val="single" w:sz="4" w:space="0" w:color="auto"/>
              <w:bottom w:val="single" w:sz="4" w:space="0" w:color="auto"/>
              <w:right w:val="single" w:sz="4" w:space="0" w:color="auto"/>
            </w:tcBorders>
            <w:shd w:val="clear" w:color="auto" w:fill="FFFFFF"/>
            <w:vAlign w:val="center"/>
          </w:tcPr>
          <w:p w14:paraId="6F5B273A" w14:textId="77777777" w:rsidR="00993E09" w:rsidRPr="00DD5F33" w:rsidRDefault="00993E09" w:rsidP="0043239D">
            <w:pPr>
              <w:jc w:val="center"/>
              <w:rPr>
                <w:lang w:bidi="ru-RU"/>
              </w:rPr>
            </w:pPr>
            <w:r>
              <w:rPr>
                <w:szCs w:val="24"/>
                <w:lang w:bidi="ru-RU"/>
              </w:rPr>
              <w:t>с.</w:t>
            </w:r>
            <w:r w:rsidRPr="007806CF">
              <w:rPr>
                <w:szCs w:val="24"/>
                <w:lang w:bidi="ru-RU"/>
              </w:rPr>
              <w:t xml:space="preserve"> Новое Гадари, </w:t>
            </w:r>
            <w:r>
              <w:rPr>
                <w:szCs w:val="24"/>
                <w:lang w:bidi="ru-RU"/>
              </w:rPr>
              <w:t xml:space="preserve">сквер по </w:t>
            </w:r>
            <w:r w:rsidRPr="007806CF">
              <w:rPr>
                <w:szCs w:val="24"/>
                <w:lang w:bidi="ru-RU"/>
              </w:rPr>
              <w:t>ул. Имама Шамиля, 2 «</w:t>
            </w:r>
            <w:r>
              <w:rPr>
                <w:szCs w:val="24"/>
                <w:lang w:bidi="ru-RU"/>
              </w:rPr>
              <w:t>а</w:t>
            </w:r>
            <w:r w:rsidRPr="007806CF">
              <w:rPr>
                <w:szCs w:val="24"/>
                <w:lang w:bidi="ru-RU"/>
              </w:rPr>
              <w:t>»</w:t>
            </w:r>
          </w:p>
        </w:tc>
      </w:tr>
    </w:tbl>
    <w:p w14:paraId="7A486174" w14:textId="77777777" w:rsidR="00993E09" w:rsidRDefault="00993E09" w:rsidP="00993E09">
      <w:pPr>
        <w:pStyle w:val="1"/>
        <w:tabs>
          <w:tab w:val="left" w:pos="567"/>
          <w:tab w:val="left" w:pos="4928"/>
        </w:tabs>
        <w:spacing w:line="240" w:lineRule="auto"/>
        <w:jc w:val="both"/>
        <w:rPr>
          <w:color w:val="000000"/>
          <w:sz w:val="28"/>
          <w:szCs w:val="28"/>
          <w:lang w:eastAsia="ru-RU" w:bidi="ru-RU"/>
        </w:rPr>
      </w:pPr>
    </w:p>
    <w:p w14:paraId="45CF9E12" w14:textId="77777777" w:rsidR="00993E09" w:rsidRDefault="00993E09" w:rsidP="00993E09">
      <w:pPr>
        <w:pStyle w:val="1"/>
        <w:tabs>
          <w:tab w:val="left" w:pos="567"/>
          <w:tab w:val="left" w:pos="4928"/>
        </w:tabs>
        <w:spacing w:line="240" w:lineRule="auto"/>
        <w:jc w:val="both"/>
        <w:rPr>
          <w:color w:val="000000"/>
          <w:sz w:val="28"/>
          <w:szCs w:val="28"/>
          <w:lang w:eastAsia="ru-RU" w:bidi="ru-RU"/>
        </w:rPr>
      </w:pPr>
    </w:p>
    <w:p w14:paraId="36F7F4F0" w14:textId="77777777" w:rsidR="00D47A8F" w:rsidRDefault="00D47A8F"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p>
    <w:p w14:paraId="1E69AB24" w14:textId="701028BE"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Приложение N 2</w:t>
      </w:r>
    </w:p>
    <w:p w14:paraId="56D7573F"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к муниципальной программе</w:t>
      </w:r>
    </w:p>
    <w:p w14:paraId="1E3AFD8E"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 xml:space="preserve">«Формирование современной </w:t>
      </w:r>
    </w:p>
    <w:p w14:paraId="581DF91E"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 xml:space="preserve">городской среды на территории </w:t>
      </w:r>
    </w:p>
    <w:p w14:paraId="10EAC726"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 xml:space="preserve">муниципального района </w:t>
      </w:r>
    </w:p>
    <w:p w14:paraId="19E6A8B7"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 xml:space="preserve">«Кизилюртовский район» </w:t>
      </w:r>
    </w:p>
    <w:p w14:paraId="40E338E4" w14:textId="77777777" w:rsidR="00993E09" w:rsidRPr="00993E09" w:rsidRDefault="00993E09" w:rsidP="00993E09">
      <w:pPr>
        <w:widowControl w:val="0"/>
        <w:shd w:val="clear" w:color="auto" w:fill="FFFFFF"/>
        <w:tabs>
          <w:tab w:val="left" w:pos="567"/>
          <w:tab w:val="left" w:pos="4928"/>
        </w:tabs>
        <w:overflowPunct/>
        <w:autoSpaceDE/>
        <w:autoSpaceDN/>
        <w:adjustRightInd/>
        <w:jc w:val="both"/>
        <w:rPr>
          <w:color w:val="000000"/>
          <w:sz w:val="28"/>
          <w:szCs w:val="28"/>
          <w:lang w:bidi="ru-RU"/>
        </w:rPr>
      </w:pPr>
    </w:p>
    <w:p w14:paraId="680A5672" w14:textId="77777777" w:rsidR="00993E09" w:rsidRPr="00993E09" w:rsidRDefault="00993E09" w:rsidP="00993E09">
      <w:pPr>
        <w:widowControl w:val="0"/>
        <w:shd w:val="clear" w:color="auto" w:fill="FFFFFF"/>
        <w:tabs>
          <w:tab w:val="left" w:pos="567"/>
          <w:tab w:val="left" w:pos="4928"/>
        </w:tabs>
        <w:overflowPunct/>
        <w:autoSpaceDE/>
        <w:autoSpaceDN/>
        <w:adjustRightInd/>
        <w:jc w:val="both"/>
        <w:rPr>
          <w:color w:val="000000"/>
          <w:sz w:val="28"/>
          <w:szCs w:val="28"/>
          <w:lang w:bidi="ru-RU"/>
        </w:rPr>
      </w:pPr>
    </w:p>
    <w:p w14:paraId="6FA34886"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Порядок</w:t>
      </w:r>
    </w:p>
    <w:p w14:paraId="66223935"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информирования граждан о ходе выполнения муниципальной программы</w:t>
      </w:r>
    </w:p>
    <w:p w14:paraId="49F9A243"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 xml:space="preserve">«Формирование современной городской среды на территории </w:t>
      </w:r>
    </w:p>
    <w:p w14:paraId="08D2AF6C"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 xml:space="preserve">муниципального района «Кизилюртовский район», </w:t>
      </w:r>
    </w:p>
    <w:p w14:paraId="15A075DD"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в том числе о ходе реализации конкретных</w:t>
      </w:r>
    </w:p>
    <w:p w14:paraId="47D65888"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мероприятий по благоустройству общественных</w:t>
      </w:r>
    </w:p>
    <w:p w14:paraId="050F2A8F"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территорий и дворовых территорий</w:t>
      </w:r>
    </w:p>
    <w:p w14:paraId="06B25107" w14:textId="77777777" w:rsidR="00993E09" w:rsidRPr="00993E09" w:rsidRDefault="00993E09" w:rsidP="00993E09">
      <w:pPr>
        <w:widowControl w:val="0"/>
        <w:shd w:val="clear" w:color="auto" w:fill="FFFFFF"/>
        <w:tabs>
          <w:tab w:val="left" w:pos="567"/>
          <w:tab w:val="left" w:pos="4928"/>
        </w:tabs>
        <w:overflowPunct/>
        <w:autoSpaceDE/>
        <w:autoSpaceDN/>
        <w:adjustRightInd/>
        <w:jc w:val="both"/>
        <w:rPr>
          <w:color w:val="000000"/>
          <w:sz w:val="28"/>
          <w:szCs w:val="28"/>
          <w:lang w:bidi="ru-RU"/>
        </w:rPr>
      </w:pPr>
    </w:p>
    <w:p w14:paraId="01DB1C50"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000000"/>
          <w:sz w:val="28"/>
          <w:szCs w:val="28"/>
          <w:lang w:bidi="ru-RU"/>
        </w:rPr>
      </w:pPr>
      <w:r w:rsidRPr="00993E09">
        <w:rPr>
          <w:color w:val="000000"/>
          <w:sz w:val="28"/>
          <w:szCs w:val="28"/>
          <w:lang w:bidi="ru-RU"/>
        </w:rPr>
        <w:t>1. Порядок информирования граждан о ходе выполнения муниципальной программы «Формирование современной городской среды на территории муниципального района «Кизилюртовский район» на 2025-2030 годы», (далее - Программа), в том числе о ходе реализации конкретных мероприятий по благоустройству общественных территорий и дворовых территорий, разработан в целях обеспечения устойчивого социального и экономического развития территорий, повышения качества архитектурных и планировочных решений, увеличения востребованности и популярности общественных пространств.</w:t>
      </w:r>
    </w:p>
    <w:p w14:paraId="4DD9E754"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000000"/>
          <w:sz w:val="28"/>
          <w:szCs w:val="28"/>
          <w:lang w:bidi="ru-RU"/>
        </w:rPr>
      </w:pPr>
      <w:r w:rsidRPr="00993E09">
        <w:rPr>
          <w:color w:val="000000"/>
          <w:sz w:val="28"/>
          <w:szCs w:val="28"/>
          <w:lang w:bidi="ru-RU"/>
        </w:rPr>
        <w:t xml:space="preserve">2. Уполномоченными по информированию граждан о ходе выполнения муниципальных программ, в том числе о ходе реализации конкретных мероприятий </w:t>
      </w:r>
      <w:r w:rsidRPr="00993E09">
        <w:rPr>
          <w:color w:val="000000"/>
          <w:sz w:val="28"/>
          <w:szCs w:val="28"/>
          <w:lang w:bidi="ru-RU"/>
        </w:rPr>
        <w:lastRenderedPageBreak/>
        <w:t>по благоустройству общественных территорий и дворовых территорий, являются администрация муниципального района «Кизилюртовский район» (далее – МР «Кизилюртовский район»).</w:t>
      </w:r>
    </w:p>
    <w:p w14:paraId="3B8C592F"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000000"/>
          <w:sz w:val="28"/>
          <w:szCs w:val="28"/>
          <w:lang w:bidi="ru-RU"/>
        </w:rPr>
      </w:pPr>
      <w:r w:rsidRPr="00993E09">
        <w:rPr>
          <w:color w:val="000000"/>
          <w:sz w:val="28"/>
          <w:szCs w:val="28"/>
          <w:lang w:bidi="ru-RU"/>
        </w:rPr>
        <w:t>3. МР «Кизилюртовский район» выбирает форматы информирования в зависимости от этапа реализации проекта благоустройства территории, цели информирования на конкретном этапе реализации проекта благоустройства территории и иных факторов.</w:t>
      </w:r>
    </w:p>
    <w:p w14:paraId="12463E7D"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000000"/>
          <w:sz w:val="28"/>
          <w:szCs w:val="28"/>
          <w:lang w:bidi="ru-RU"/>
        </w:rPr>
      </w:pPr>
      <w:r w:rsidRPr="00993E09">
        <w:rPr>
          <w:color w:val="000000"/>
          <w:sz w:val="28"/>
          <w:szCs w:val="28"/>
          <w:lang w:bidi="ru-RU"/>
        </w:rPr>
        <w:t>Информационные материалы должны быть краткими, простыми (доходчивыми), наглядными.</w:t>
      </w:r>
    </w:p>
    <w:p w14:paraId="2BD7EFCB"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000000"/>
          <w:sz w:val="28"/>
          <w:szCs w:val="28"/>
          <w:lang w:bidi="ru-RU"/>
        </w:rPr>
      </w:pPr>
      <w:r w:rsidRPr="00993E09">
        <w:rPr>
          <w:color w:val="000000"/>
          <w:sz w:val="28"/>
          <w:szCs w:val="28"/>
          <w:lang w:bidi="ru-RU"/>
        </w:rPr>
        <w:t>4. В рамках информирования рекомендуется выбирать следующие форматы:</w:t>
      </w:r>
    </w:p>
    <w:p w14:paraId="161702EF"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000000"/>
          <w:sz w:val="28"/>
          <w:szCs w:val="28"/>
          <w:lang w:bidi="ru-RU"/>
        </w:rPr>
      </w:pPr>
      <w:r w:rsidRPr="00993E09">
        <w:rPr>
          <w:color w:val="000000"/>
          <w:sz w:val="28"/>
          <w:szCs w:val="28"/>
          <w:lang w:bidi="ru-RU"/>
        </w:rPr>
        <w:t>а) публикации в местных печатных средствах массовой информации. Информацию о разработке проекта благоустройства территории и планируемых мероприятиях рекомендуется размещать в форме публикаций небольшого объема, содержащих исчерпывающие сведения, без использования специальной терминологии, крупным шрифтом;</w:t>
      </w:r>
    </w:p>
    <w:p w14:paraId="0BD8498B"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000000"/>
          <w:sz w:val="28"/>
          <w:szCs w:val="28"/>
          <w:lang w:bidi="ru-RU"/>
        </w:rPr>
      </w:pPr>
      <w:r w:rsidRPr="00993E09">
        <w:rPr>
          <w:color w:val="000000"/>
          <w:sz w:val="28"/>
          <w:szCs w:val="28"/>
          <w:lang w:bidi="ru-RU"/>
        </w:rPr>
        <w:t>б) информирование на официальном сайте администрации МР «Кизилюртовский район» в информационно-телекоммуникационной сети "Интернет". Информацию о разработке проекта благоустройства территорий и планируемых мероприятиях рекомендуется размещать на странице сайта, в месте, не требующем осуществления прокрутки страницы для прочтения публикации, в форме публикаций небольшого объема, содержащих исчерпывающие сведения, без использования специальной терминологии, крупным шрифтом;</w:t>
      </w:r>
    </w:p>
    <w:p w14:paraId="038A0E40"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000000"/>
          <w:sz w:val="28"/>
          <w:szCs w:val="28"/>
          <w:lang w:bidi="ru-RU"/>
        </w:rPr>
      </w:pPr>
      <w:r w:rsidRPr="00993E09">
        <w:rPr>
          <w:color w:val="000000"/>
          <w:sz w:val="28"/>
          <w:szCs w:val="28"/>
          <w:lang w:bidi="ru-RU"/>
        </w:rPr>
        <w:t>в) информирование в социальных сетях. При размещении информации в социальных сетях рекомендуется использовать официальные страницы администрации МР «Кизилюртовский район» в социальных сетях, а также популярные у населения группы и страницы интернет-сообществ. При этом рекомендуется одновременное использование других форматов информирования, направленных на граждан, не являющихся активными пользователями социальных сетей;</w:t>
      </w:r>
    </w:p>
    <w:p w14:paraId="62515BEE"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000000"/>
          <w:sz w:val="28"/>
          <w:szCs w:val="28"/>
          <w:lang w:bidi="ru-RU"/>
        </w:rPr>
      </w:pPr>
      <w:r w:rsidRPr="00993E09">
        <w:rPr>
          <w:color w:val="000000"/>
          <w:sz w:val="28"/>
          <w:szCs w:val="28"/>
          <w:lang w:bidi="ru-RU"/>
        </w:rPr>
        <w:t>г) размещение информационных баннеров, вывесок, объявлений, стендов и иных печатных материалов. Указанный формат направлен на информирование всех категорий граждан населенного пункта, включая граждан, не имеющих свободного доступа к информационно-телекоммуникационной сети "Интернет" и не являющихся пользователями социальных сетей. Размещение указанных информационных материалов рекомендуется осуществлять на специально отведенных для этого информационных стендах и рекламных конструкциях. Информационные материалы рекомендуется дополнять ссылками и (или) QR-кодами на страницы сайтов или социальных сетей в информационно-телекоммуникационной сети "Интернет", на которых содержится подробная информация о разработке проекта благоустройства территории, сроках реализации проекта, местоположении;</w:t>
      </w:r>
    </w:p>
    <w:p w14:paraId="66409984"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ind w:firstLine="567"/>
        <w:jc w:val="both"/>
        <w:rPr>
          <w:color w:val="000000"/>
          <w:sz w:val="28"/>
          <w:szCs w:val="28"/>
          <w:lang w:bidi="ru-RU"/>
        </w:rPr>
      </w:pPr>
      <w:r w:rsidRPr="00993E09">
        <w:rPr>
          <w:color w:val="000000"/>
          <w:sz w:val="28"/>
          <w:szCs w:val="28"/>
          <w:lang w:bidi="ru-RU"/>
        </w:rPr>
        <w:lastRenderedPageBreak/>
        <w:t>д) иные форматы информирования граждан, включая использование телевидения, коротких сообщений по телефону и других способов, позволяющих обеспечить охват целевой аудитории, с учетом специфики населенного пункта и проекта благоустройства территории.</w:t>
      </w:r>
    </w:p>
    <w:p w14:paraId="574E57E9" w14:textId="77777777" w:rsidR="00993E09" w:rsidRPr="00993E09" w:rsidRDefault="00993E09" w:rsidP="00993E09">
      <w:pPr>
        <w:widowControl w:val="0"/>
        <w:shd w:val="clear" w:color="auto" w:fill="FFFFFF"/>
        <w:tabs>
          <w:tab w:val="left" w:pos="567"/>
          <w:tab w:val="left" w:pos="4928"/>
        </w:tabs>
        <w:overflowPunct/>
        <w:autoSpaceDE/>
        <w:autoSpaceDN/>
        <w:adjustRightInd/>
        <w:ind w:firstLine="567"/>
        <w:jc w:val="both"/>
        <w:rPr>
          <w:color w:val="000000"/>
          <w:sz w:val="28"/>
          <w:szCs w:val="28"/>
          <w:lang w:bidi="ru-RU"/>
        </w:rPr>
      </w:pPr>
      <w:r w:rsidRPr="00993E09">
        <w:rPr>
          <w:color w:val="000000"/>
          <w:sz w:val="28"/>
          <w:szCs w:val="28"/>
          <w:lang w:bidi="ru-RU"/>
        </w:rPr>
        <w:t>5. Администрация МР «Кизилюртовский район» ежеквартально, в срок до 10 числа месяца, следующего за отчетным кварталом, направляют в Минстрой Дагестана отчет о ходе информирования граждан о выполнении муниципальной программы, в том числе о реализации конкретных мероприятий по благоустройству общественных и дворовых территорий.</w:t>
      </w:r>
    </w:p>
    <w:p w14:paraId="11AF6FE7" w14:textId="77777777" w:rsidR="00652DCC" w:rsidRDefault="00652DCC" w:rsidP="00993E09">
      <w:pPr>
        <w:widowControl w:val="0"/>
        <w:shd w:val="clear" w:color="auto" w:fill="FFFFFF"/>
        <w:tabs>
          <w:tab w:val="left" w:pos="567"/>
          <w:tab w:val="left" w:pos="4928"/>
        </w:tabs>
        <w:overflowPunct/>
        <w:autoSpaceDE/>
        <w:autoSpaceDN/>
        <w:adjustRightInd/>
        <w:ind w:firstLine="567"/>
        <w:jc w:val="both"/>
        <w:rPr>
          <w:color w:val="000000"/>
          <w:sz w:val="28"/>
          <w:szCs w:val="28"/>
          <w:lang w:bidi="ru-RU"/>
        </w:rPr>
      </w:pPr>
    </w:p>
    <w:p w14:paraId="05AA0902" w14:textId="77777777" w:rsidR="000B1B69" w:rsidRDefault="000B1B69" w:rsidP="00993E09">
      <w:pPr>
        <w:widowControl w:val="0"/>
        <w:shd w:val="clear" w:color="auto" w:fill="FFFFFF"/>
        <w:tabs>
          <w:tab w:val="left" w:pos="567"/>
          <w:tab w:val="left" w:pos="4928"/>
        </w:tabs>
        <w:overflowPunct/>
        <w:autoSpaceDE/>
        <w:autoSpaceDN/>
        <w:adjustRightInd/>
        <w:ind w:firstLine="567"/>
        <w:jc w:val="both"/>
        <w:rPr>
          <w:color w:val="000000"/>
          <w:sz w:val="28"/>
          <w:szCs w:val="28"/>
          <w:lang w:bidi="ru-RU"/>
        </w:rPr>
      </w:pPr>
    </w:p>
    <w:p w14:paraId="0CEE44D8" w14:textId="77777777" w:rsidR="000B1B69" w:rsidRPr="00993E09" w:rsidRDefault="000B1B69" w:rsidP="00993E09">
      <w:pPr>
        <w:widowControl w:val="0"/>
        <w:shd w:val="clear" w:color="auto" w:fill="FFFFFF"/>
        <w:tabs>
          <w:tab w:val="left" w:pos="567"/>
          <w:tab w:val="left" w:pos="4928"/>
        </w:tabs>
        <w:overflowPunct/>
        <w:autoSpaceDE/>
        <w:autoSpaceDN/>
        <w:adjustRightInd/>
        <w:ind w:firstLine="567"/>
        <w:jc w:val="both"/>
        <w:rPr>
          <w:color w:val="000000"/>
          <w:sz w:val="28"/>
          <w:szCs w:val="28"/>
          <w:lang w:bidi="ru-RU"/>
        </w:rPr>
      </w:pPr>
    </w:p>
    <w:p w14:paraId="4ED487B7"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Приложение N3</w:t>
      </w:r>
    </w:p>
    <w:p w14:paraId="4A6747F4"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к муниципальной программе «Формирование</w:t>
      </w:r>
    </w:p>
    <w:p w14:paraId="774038A0"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 xml:space="preserve"> современной городской среды на </w:t>
      </w:r>
    </w:p>
    <w:p w14:paraId="75C93BEC"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 xml:space="preserve">территории муниципального района </w:t>
      </w:r>
    </w:p>
    <w:p w14:paraId="440CB8DB"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r w:rsidRPr="00993E09">
        <w:rPr>
          <w:i/>
          <w:iCs/>
          <w:szCs w:val="24"/>
          <w:lang w:eastAsia="en-US"/>
        </w:rPr>
        <w:t xml:space="preserve">«Кизилюртовский район» </w:t>
      </w:r>
    </w:p>
    <w:p w14:paraId="371C8798" w14:textId="77777777" w:rsidR="00993E09" w:rsidRPr="00993E09" w:rsidRDefault="00993E09" w:rsidP="00993E09">
      <w:pPr>
        <w:widowControl w:val="0"/>
        <w:shd w:val="clear" w:color="auto" w:fill="FFFFFF"/>
        <w:tabs>
          <w:tab w:val="left" w:pos="567"/>
          <w:tab w:val="left" w:pos="4928"/>
        </w:tabs>
        <w:overflowPunct/>
        <w:autoSpaceDE/>
        <w:autoSpaceDN/>
        <w:adjustRightInd/>
        <w:spacing w:line="276" w:lineRule="auto"/>
        <w:jc w:val="right"/>
        <w:rPr>
          <w:i/>
          <w:iCs/>
          <w:szCs w:val="24"/>
          <w:lang w:eastAsia="en-US"/>
        </w:rPr>
      </w:pPr>
    </w:p>
    <w:p w14:paraId="5C8AAA7C" w14:textId="77777777" w:rsidR="00993E09" w:rsidRPr="00993E09" w:rsidRDefault="00993E09" w:rsidP="00993E09">
      <w:pPr>
        <w:widowControl w:val="0"/>
        <w:overflowPunct/>
        <w:adjustRightInd/>
        <w:jc w:val="both"/>
        <w:rPr>
          <w:rFonts w:eastAsiaTheme="minorEastAsia"/>
          <w:sz w:val="28"/>
          <w:szCs w:val="28"/>
        </w:rPr>
      </w:pPr>
    </w:p>
    <w:p w14:paraId="4EBB2FD6" w14:textId="77777777" w:rsidR="00993E09" w:rsidRPr="00993E09" w:rsidRDefault="00993E09" w:rsidP="00993E09">
      <w:pPr>
        <w:widowControl w:val="0"/>
        <w:overflowPunct/>
        <w:adjustRightInd/>
        <w:jc w:val="both"/>
        <w:rPr>
          <w:rFonts w:eastAsiaTheme="minorEastAsia"/>
          <w:sz w:val="28"/>
          <w:szCs w:val="28"/>
        </w:rPr>
      </w:pPr>
    </w:p>
    <w:p w14:paraId="7E2707F2"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Правила</w:t>
      </w:r>
    </w:p>
    <w:p w14:paraId="3A68BBA3"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предоставления и распределения субсидий</w:t>
      </w:r>
    </w:p>
    <w:p w14:paraId="5EF32545"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из республиканского бюджета Республики Дагестан</w:t>
      </w:r>
    </w:p>
    <w:p w14:paraId="30E9A5BA"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бюджетам муниципальных образований Республики Дагестан</w:t>
      </w:r>
    </w:p>
    <w:p w14:paraId="0E87AC5C"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на создание комфортной городской среды в муниципальных</w:t>
      </w:r>
    </w:p>
    <w:p w14:paraId="05EC0C75"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образованиях - победителях всероссийского конкурса</w:t>
      </w:r>
    </w:p>
    <w:p w14:paraId="4BA69F79" w14:textId="77777777" w:rsidR="00993E09" w:rsidRPr="00993E09" w:rsidRDefault="00993E09" w:rsidP="00993E09">
      <w:pPr>
        <w:widowControl w:val="0"/>
        <w:overflowPunct/>
        <w:adjustRightInd/>
        <w:jc w:val="center"/>
        <w:rPr>
          <w:rFonts w:eastAsiaTheme="minorEastAsia"/>
          <w:b/>
          <w:sz w:val="28"/>
          <w:szCs w:val="28"/>
        </w:rPr>
      </w:pPr>
      <w:r w:rsidRPr="00993E09">
        <w:rPr>
          <w:rFonts w:eastAsiaTheme="minorEastAsia"/>
          <w:b/>
          <w:sz w:val="28"/>
          <w:szCs w:val="28"/>
        </w:rPr>
        <w:t>лучших проектов создания комфортной городской среды</w:t>
      </w:r>
    </w:p>
    <w:p w14:paraId="5240BCEC" w14:textId="77777777" w:rsidR="00993E09" w:rsidRPr="00993E09" w:rsidRDefault="00993E09" w:rsidP="00993E09">
      <w:pPr>
        <w:widowControl w:val="0"/>
        <w:shd w:val="clear" w:color="auto" w:fill="FFFFFF"/>
        <w:tabs>
          <w:tab w:val="left" w:pos="567"/>
          <w:tab w:val="left" w:pos="4928"/>
        </w:tabs>
        <w:overflowPunct/>
        <w:autoSpaceDE/>
        <w:autoSpaceDN/>
        <w:adjustRightInd/>
        <w:jc w:val="both"/>
        <w:rPr>
          <w:color w:val="000000"/>
          <w:sz w:val="28"/>
          <w:szCs w:val="28"/>
          <w:lang w:bidi="ru-RU"/>
        </w:rPr>
      </w:pPr>
    </w:p>
    <w:p w14:paraId="48DA9FC7" w14:textId="77777777" w:rsidR="00993E09" w:rsidRPr="003F0F2B" w:rsidRDefault="00993E09" w:rsidP="00993E09">
      <w:pPr>
        <w:widowControl w:val="0"/>
        <w:overflowPunct/>
        <w:adjustRightInd/>
        <w:jc w:val="center"/>
        <w:outlineLvl w:val="2"/>
        <w:rPr>
          <w:rFonts w:eastAsiaTheme="minorEastAsia"/>
          <w:b/>
          <w:szCs w:val="24"/>
        </w:rPr>
      </w:pPr>
      <w:r w:rsidRPr="003F0F2B">
        <w:rPr>
          <w:rFonts w:eastAsiaTheme="minorEastAsia"/>
          <w:b/>
          <w:szCs w:val="24"/>
        </w:rPr>
        <w:t>I. Общие положения</w:t>
      </w:r>
    </w:p>
    <w:p w14:paraId="06308085" w14:textId="77777777" w:rsidR="00993E09" w:rsidRPr="00993E09" w:rsidRDefault="00993E09" w:rsidP="00993E09">
      <w:pPr>
        <w:widowControl w:val="0"/>
        <w:overflowPunct/>
        <w:adjustRightInd/>
        <w:jc w:val="both"/>
        <w:rPr>
          <w:rFonts w:eastAsiaTheme="minorEastAsia"/>
          <w:sz w:val="28"/>
          <w:szCs w:val="28"/>
        </w:rPr>
      </w:pPr>
    </w:p>
    <w:p w14:paraId="0DBF1F06" w14:textId="77777777" w:rsidR="00993E09" w:rsidRPr="00993E09" w:rsidRDefault="00993E09" w:rsidP="00993E09">
      <w:pPr>
        <w:widowControl w:val="0"/>
        <w:overflowPunct/>
        <w:adjustRightInd/>
        <w:ind w:firstLine="540"/>
        <w:jc w:val="both"/>
        <w:rPr>
          <w:rFonts w:eastAsiaTheme="minorEastAsia"/>
          <w:sz w:val="28"/>
          <w:szCs w:val="28"/>
        </w:rPr>
      </w:pPr>
      <w:r w:rsidRPr="00993E09">
        <w:rPr>
          <w:rFonts w:eastAsiaTheme="minorEastAsia"/>
          <w:sz w:val="28"/>
          <w:szCs w:val="28"/>
        </w:rPr>
        <w:t xml:space="preserve">1. Настоящие Правила разработаны в соответствии с </w:t>
      </w:r>
      <w:hyperlink r:id="rId9" w:tooltip="Постановление Правительства РФ от 30.12.2017 N 1710 (ред. от 09.08.2024)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993E09">
          <w:rPr>
            <w:rFonts w:eastAsiaTheme="minorEastAsia"/>
            <w:color w:val="0000FF"/>
            <w:sz w:val="28"/>
            <w:szCs w:val="28"/>
          </w:rPr>
          <w:t>Правилами</w:t>
        </w:r>
      </w:hyperlink>
      <w:r w:rsidRPr="00993E09">
        <w:rPr>
          <w:rFonts w:eastAsiaTheme="minorEastAsia"/>
          <w:sz w:val="28"/>
          <w:szCs w:val="28"/>
        </w:rPr>
        <w:t xml:space="preserve">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w:t>
      </w:r>
      <w:hyperlink r:id="rId10" w:tooltip="Постановление Правительства РФ от 30.12.2017 N 1710 (ред. от 09.08.2024)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993E09">
          <w:rPr>
            <w:rFonts w:eastAsiaTheme="minorEastAsia"/>
            <w:color w:val="0000FF"/>
            <w:sz w:val="28"/>
            <w:szCs w:val="28"/>
          </w:rPr>
          <w:t>приложение N 22</w:t>
        </w:r>
      </w:hyperlink>
      <w:r w:rsidRPr="00993E09">
        <w:rPr>
          <w:rFonts w:eastAsiaTheme="minorEastAsia"/>
          <w:sz w:val="28"/>
          <w:szCs w:val="28"/>
        </w:rPr>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и устанавливают цели, порядок и условия предоставления и распределения субсидий из республиканского бюджета Республики Дагестан бюджетам муниципальных образований Республики Дагестан на реализацию проектов создания комфортной городской среды в муниципальных образованиях - победителях Всероссийского конкурса лучших проектов создания комфортной городской среды (далее - </w:t>
      </w:r>
      <w:r w:rsidRPr="00993E09">
        <w:rPr>
          <w:rFonts w:eastAsiaTheme="minorEastAsia"/>
          <w:sz w:val="28"/>
          <w:szCs w:val="28"/>
        </w:rPr>
        <w:lastRenderedPageBreak/>
        <w:t xml:space="preserve">муниципальное образование), проводимого в соответствии с </w:t>
      </w:r>
      <w:hyperlink r:id="rId11" w:tooltip="Постановление Правительства РФ от 07.03.2018 N 237 (ред. от 22.04.2024)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
        <w:r w:rsidRPr="00993E09">
          <w:rPr>
            <w:rFonts w:eastAsiaTheme="minorEastAsia"/>
            <w:color w:val="0000FF"/>
            <w:sz w:val="28"/>
            <w:szCs w:val="28"/>
          </w:rPr>
          <w:t>Правилами</w:t>
        </w:r>
      </w:hyperlink>
      <w:r w:rsidRPr="00993E09">
        <w:rPr>
          <w:rFonts w:eastAsiaTheme="minorEastAsia"/>
          <w:sz w:val="28"/>
          <w:szCs w:val="28"/>
        </w:rP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утвержденными постановлением Правительства Российской Федерации от 7 марта 2018 г. N 237 (далее соответственно - субсидии, Всероссийский конкурс, Правила проведения Всероссийского конкурса).</w:t>
      </w:r>
    </w:p>
    <w:p w14:paraId="7815DF33"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 xml:space="preserve">2. Понятия, используемые для целей настоящих Правил, применяются в значениях, установленных </w:t>
      </w:r>
      <w:hyperlink r:id="rId12" w:tooltip="Постановление Правительства РФ от 07.03.2018 N 237 (ред. от 22.04.2024)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
        <w:r w:rsidRPr="00993E09">
          <w:rPr>
            <w:rFonts w:eastAsiaTheme="minorEastAsia"/>
            <w:color w:val="0000FF"/>
            <w:sz w:val="28"/>
            <w:szCs w:val="28"/>
          </w:rPr>
          <w:t>пунктом 2</w:t>
        </w:r>
      </w:hyperlink>
      <w:r w:rsidRPr="00993E09">
        <w:rPr>
          <w:rFonts w:eastAsiaTheme="minorEastAsia"/>
          <w:sz w:val="28"/>
          <w:szCs w:val="28"/>
        </w:rPr>
        <w:t xml:space="preserve"> Правил проведения Всероссийского конкурса.</w:t>
      </w:r>
    </w:p>
    <w:p w14:paraId="7A20A64E"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 xml:space="preserve">3. Победители конкурса определяются в соответствии с </w:t>
      </w:r>
      <w:hyperlink r:id="rId13" w:tooltip="Постановление Правительства РФ от 07.03.2018 N 237 (ред. от 22.04.2024)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
        <w:r w:rsidRPr="00993E09">
          <w:rPr>
            <w:rFonts w:eastAsiaTheme="minorEastAsia"/>
            <w:color w:val="0000FF"/>
            <w:sz w:val="28"/>
            <w:szCs w:val="28"/>
          </w:rPr>
          <w:t>Правилами</w:t>
        </w:r>
      </w:hyperlink>
      <w:r w:rsidRPr="00993E09">
        <w:rPr>
          <w:rFonts w:eastAsiaTheme="minorEastAsia"/>
          <w:sz w:val="28"/>
          <w:szCs w:val="28"/>
        </w:rPr>
        <w:t xml:space="preserve"> проведения Всероссийского конкурса.</w:t>
      </w:r>
    </w:p>
    <w:p w14:paraId="5198E510"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4. Субсидии предоставляются бюджетам муниципальных образований, с 1 июня 2023 года из республиканского бюджета Республики Дагестан в пределах лимитов бюджетных обязательств, доведенных до Министерства строительства, архитектуры и жилищно-коммунального хозяйства Республики Дагестан (далее - Минстрой Дагестана) как главного распорядителя бюджетных средств, на цель, указанную в пункте 5 настоящих Правил.</w:t>
      </w:r>
    </w:p>
    <w:p w14:paraId="719871D9"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5. Субсидии предоставляются бюджетам муниципальных образований в целях софинансирования расходных обязательств муниципальных образований, возникающих при реализации проектов создания комфортной городской среды (далее - проект) в рамках регионального проекта "Комфортная городская среда в Республике Дагестан", обеспечивающий достижение целей, показателей и результатов федерального проекта "Формирование комфортной городской среды", предусматривающего поощрение муниципальных образований,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 проекта (далее соответственно - строительство объектов капитального строительства, объекты капитального строительства), в случае если строительство объектов капитального строительства, включая проведение строительного контроля в процессе строительства объектов капитального строительства, предусмотрено проектом.</w:t>
      </w:r>
    </w:p>
    <w:p w14:paraId="00548646"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6. Субсидии представляются из средств республиканского бюджета Республики Дагестан, источником финансового обеспечения которых являются в том числе субсидии из федерального бюджета (бюджетные ассигнования резервного фонда Правительства Российской Федерации) на создание комфортной городской среды в муниципальных образованиях.</w:t>
      </w:r>
    </w:p>
    <w:p w14:paraId="45AFE965" w14:textId="77777777"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7. Субсидии носят целевой характер и не могут быть использованы на иные цели.</w:t>
      </w:r>
    </w:p>
    <w:p w14:paraId="0899A9DA" w14:textId="1460657E" w:rsidR="00993E09" w:rsidRPr="00993E09" w:rsidRDefault="00993E09" w:rsidP="00993E09">
      <w:pPr>
        <w:widowControl w:val="0"/>
        <w:overflowPunct/>
        <w:adjustRightInd/>
        <w:spacing w:before="200"/>
        <w:ind w:firstLine="540"/>
        <w:jc w:val="both"/>
        <w:rPr>
          <w:rFonts w:eastAsiaTheme="minorEastAsia"/>
          <w:sz w:val="28"/>
          <w:szCs w:val="28"/>
        </w:rPr>
      </w:pPr>
      <w:r w:rsidRPr="00993E09">
        <w:rPr>
          <w:rFonts w:eastAsiaTheme="minorEastAsia"/>
          <w:sz w:val="28"/>
          <w:szCs w:val="28"/>
        </w:rPr>
        <w:t>8.</w:t>
      </w:r>
      <w:r w:rsidR="005B1246">
        <w:rPr>
          <w:rFonts w:eastAsiaTheme="minorEastAsia"/>
          <w:sz w:val="28"/>
          <w:szCs w:val="28"/>
        </w:rPr>
        <w:t xml:space="preserve"> </w:t>
      </w:r>
      <w:r w:rsidRPr="00993E09">
        <w:rPr>
          <w:rFonts w:eastAsiaTheme="minorEastAsia"/>
          <w:sz w:val="28"/>
          <w:szCs w:val="28"/>
        </w:rPr>
        <w:t xml:space="preserve">Субсидии из республиканского бюджета Республики Дагестан предоставляются муниципальному образованию в пределах уровня </w:t>
      </w:r>
      <w:r w:rsidRPr="00993E09">
        <w:rPr>
          <w:rFonts w:eastAsiaTheme="minorEastAsia"/>
          <w:sz w:val="28"/>
          <w:szCs w:val="28"/>
        </w:rPr>
        <w:lastRenderedPageBreak/>
        <w:t xml:space="preserve">софинансирования расходного обязательства муниципального образования из республиканского бюджета Республики Дагестан в соответствии с </w:t>
      </w:r>
      <w:hyperlink r:id="rId14" w:tooltip="Постановление Правительства РД от 26.03.2020 N 56 (ред. от 20.06.2024) &quot;О Правилах формирования, предоставления и распределения субсидий из республиканского бюджета Республики Дагестан местным бюджетам&quot; {КонсультантПлюс}">
        <w:r w:rsidRPr="00993E09">
          <w:rPr>
            <w:rFonts w:eastAsiaTheme="minorEastAsia"/>
            <w:color w:val="0000FF"/>
            <w:sz w:val="28"/>
            <w:szCs w:val="28"/>
          </w:rPr>
          <w:t>пунктом 17</w:t>
        </w:r>
      </w:hyperlink>
      <w:r w:rsidRPr="00993E09">
        <w:rPr>
          <w:rFonts w:eastAsiaTheme="minorEastAsia"/>
          <w:sz w:val="28"/>
          <w:szCs w:val="28"/>
        </w:rPr>
        <w:t xml:space="preserve">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N 56;</w:t>
      </w:r>
    </w:p>
    <w:p w14:paraId="157E4A1E" w14:textId="05DE9C66" w:rsidR="00993E09" w:rsidRDefault="00993E09" w:rsidP="00652DCC">
      <w:pPr>
        <w:widowControl w:val="0"/>
        <w:overflowPunct/>
        <w:adjustRightInd/>
        <w:spacing w:before="200"/>
        <w:ind w:firstLine="540"/>
        <w:jc w:val="both"/>
        <w:rPr>
          <w:rFonts w:eastAsiaTheme="minorEastAsia"/>
          <w:sz w:val="28"/>
          <w:szCs w:val="28"/>
        </w:rPr>
      </w:pPr>
      <w:r w:rsidRPr="00993E09">
        <w:rPr>
          <w:rFonts w:eastAsiaTheme="minorEastAsia"/>
          <w:sz w:val="28"/>
          <w:szCs w:val="28"/>
        </w:rPr>
        <w:t xml:space="preserve">Размер бюджетных ассигнований, предусмотренных в бюджете муниципального образования на цель, установленную </w:t>
      </w:r>
      <w:hyperlink w:anchor="P885" w:tooltip="5. Субсидии предоставляются бюджетам муниципальных образований в целях софинансирования расходных обязательств муниципальных образований, возникающих при реализации проектов создания комфортной городской среды (далее - проект) в рамках регионального проекта &quot;К">
        <w:r w:rsidRPr="00993E09">
          <w:rPr>
            <w:rFonts w:eastAsiaTheme="minorEastAsia"/>
            <w:color w:val="0000FF"/>
            <w:sz w:val="28"/>
            <w:szCs w:val="28"/>
          </w:rPr>
          <w:t>пунктом 5</w:t>
        </w:r>
      </w:hyperlink>
      <w:r w:rsidRPr="00993E09">
        <w:rPr>
          <w:rFonts w:eastAsiaTheme="minorEastAsia"/>
          <w:sz w:val="28"/>
          <w:szCs w:val="28"/>
        </w:rPr>
        <w:t xml:space="preserve"> настоящих Правил, может быть увеличен муниципальным образованием в одностороннем порядке, что не влечет за собой обязательств по увеличению размера предоставляемой субсидии.</w:t>
      </w:r>
    </w:p>
    <w:p w14:paraId="02EA3A13" w14:textId="77777777" w:rsidR="003F0F2B" w:rsidRPr="003F0F2B" w:rsidRDefault="003F0F2B" w:rsidP="003F0F2B">
      <w:pPr>
        <w:widowControl w:val="0"/>
        <w:overflowPunct/>
        <w:adjustRightInd/>
        <w:spacing w:before="200"/>
        <w:ind w:firstLine="540"/>
        <w:jc w:val="center"/>
        <w:rPr>
          <w:b/>
          <w:bCs/>
        </w:rPr>
      </w:pPr>
      <w:r w:rsidRPr="003F0F2B">
        <w:rPr>
          <w:b/>
          <w:bCs/>
        </w:rPr>
        <w:t>II. Условия и порядок предоставления субсидий</w:t>
      </w:r>
    </w:p>
    <w:p w14:paraId="38F85B4C" w14:textId="77777777" w:rsidR="003F0F2B" w:rsidRDefault="003F0F2B" w:rsidP="003F0F2B">
      <w:pPr>
        <w:widowControl w:val="0"/>
        <w:overflowPunct/>
        <w:adjustRightInd/>
        <w:spacing w:before="200"/>
        <w:ind w:firstLine="540"/>
        <w:jc w:val="both"/>
      </w:pPr>
      <w:r>
        <w:t>9. Субсидии предоставляются бюджетам муниципальных образований при соблюдении следующих условий:</w:t>
      </w:r>
    </w:p>
    <w:p w14:paraId="2AD3396B" w14:textId="77777777" w:rsidR="003F0F2B" w:rsidRDefault="003F0F2B" w:rsidP="003F0F2B">
      <w:pPr>
        <w:widowControl w:val="0"/>
        <w:overflowPunct/>
        <w:adjustRightInd/>
        <w:spacing w:before="200"/>
        <w:ind w:firstLine="540"/>
        <w:jc w:val="both"/>
      </w:pPr>
      <w:r>
        <w:t>а) наличие муниципальной программы, предусматривающей мероприятия, в целях софинансирования которых предоставляются субсидии;</w:t>
      </w:r>
    </w:p>
    <w:p w14:paraId="044E8A4D" w14:textId="77777777" w:rsidR="003F0F2B" w:rsidRDefault="003F0F2B" w:rsidP="003F0F2B">
      <w:pPr>
        <w:widowControl w:val="0"/>
        <w:overflowPunct/>
        <w:adjustRightInd/>
        <w:spacing w:before="200"/>
        <w:ind w:firstLine="540"/>
        <w:jc w:val="both"/>
      </w:pPr>
      <w:r>
        <w:t>б) наличие в местном бюджете бюджетных ассигнований на исполнение расходного обязательства муниципального образования по финансовому обеспечению мероприятий, указанных в пункте 5 настоящих Правил;</w:t>
      </w:r>
    </w:p>
    <w:p w14:paraId="541C69F0" w14:textId="77777777" w:rsidR="003F0F2B" w:rsidRDefault="003F0F2B" w:rsidP="003F0F2B">
      <w:pPr>
        <w:widowControl w:val="0"/>
        <w:overflowPunct/>
        <w:adjustRightInd/>
        <w:spacing w:before="200"/>
        <w:ind w:firstLine="540"/>
        <w:jc w:val="both"/>
      </w:pPr>
      <w:r>
        <w:t>в) заключение между администрацией муниципального образования и Минстроем Дагестана соглашения о предоставлении субсидии из республиканского бюджета Республики Дагестан бюджету муниципального образования на реализацию проектов создания комфортной городской среды в муниципальных образованиях - победителях Всероссийского конкурса (далее - соглашение). Соглашение заключается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14:paraId="6118FE58" w14:textId="77777777" w:rsidR="003F0F2B" w:rsidRDefault="003F0F2B" w:rsidP="003F0F2B">
      <w:pPr>
        <w:widowControl w:val="0"/>
        <w:overflowPunct/>
        <w:adjustRightInd/>
        <w:spacing w:before="200"/>
        <w:ind w:firstLine="540"/>
        <w:jc w:val="both"/>
      </w:pPr>
      <w:r>
        <w:t>10. Критерием отбора муниципальных образований для предоставления и распределения субсидий является решение федеральной конкурсной комиссии по организации и проведению Всероссийского конкурса лучших проектов создания комфортной городской среды (далее - федеральная конкурсная комиссия) о признании муниципального образования победителем Всероссийского конкурса.</w:t>
      </w:r>
    </w:p>
    <w:p w14:paraId="16E24DDD" w14:textId="77777777" w:rsidR="003F0F2B" w:rsidRDefault="003F0F2B" w:rsidP="003F0F2B">
      <w:pPr>
        <w:widowControl w:val="0"/>
        <w:overflowPunct/>
        <w:adjustRightInd/>
        <w:spacing w:before="200"/>
        <w:ind w:firstLine="540"/>
        <w:jc w:val="both"/>
      </w:pPr>
      <w:r>
        <w:t>10.1.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пунктом 8 Правил формирования, предоставления и распределения субсидий (далее - адресное (пообъектное) распределение). Для включения объектов капитального строительства в адресное (пообъектное) распределение или внесения в адресное (пообъектное) распределение изменений Правительство Республики Дагестан направляет в Минстрой России в отношении каждого такого объекта капитального строительства следующие документы и сведения:</w:t>
      </w:r>
    </w:p>
    <w:p w14:paraId="02D1CD3D" w14:textId="77777777" w:rsidR="003F0F2B" w:rsidRDefault="003F0F2B" w:rsidP="003F0F2B">
      <w:pPr>
        <w:widowControl w:val="0"/>
        <w:overflowPunct/>
        <w:adjustRightInd/>
        <w:spacing w:before="200"/>
        <w:ind w:firstLine="540"/>
        <w:jc w:val="both"/>
      </w:pPr>
      <w:r>
        <w:t>а) наименование объекта капитального строительства;</w:t>
      </w:r>
    </w:p>
    <w:p w14:paraId="45BB483E" w14:textId="77777777" w:rsidR="003F0F2B" w:rsidRDefault="003F0F2B" w:rsidP="003F0F2B">
      <w:pPr>
        <w:widowControl w:val="0"/>
        <w:overflowPunct/>
        <w:adjustRightInd/>
        <w:spacing w:before="200"/>
        <w:ind w:firstLine="540"/>
        <w:jc w:val="both"/>
      </w:pPr>
      <w:r>
        <w:t>б) мощность объекта капитального строительства, подлежащего вводу в эксплуатацию;</w:t>
      </w:r>
    </w:p>
    <w:p w14:paraId="3CCF5D60" w14:textId="77777777" w:rsidR="003F0F2B" w:rsidRDefault="003F0F2B" w:rsidP="003F0F2B">
      <w:pPr>
        <w:widowControl w:val="0"/>
        <w:overflowPunct/>
        <w:adjustRightInd/>
        <w:spacing w:before="200"/>
        <w:ind w:firstLine="540"/>
        <w:jc w:val="both"/>
      </w:pPr>
      <w:r>
        <w:t>в) срок ввода объекта капитального строительства в эксплуатацию;</w:t>
      </w:r>
    </w:p>
    <w:p w14:paraId="7A3DF71A" w14:textId="77777777" w:rsidR="003F0F2B" w:rsidRDefault="003F0F2B" w:rsidP="003F0F2B">
      <w:pPr>
        <w:widowControl w:val="0"/>
        <w:overflowPunct/>
        <w:adjustRightInd/>
        <w:spacing w:before="200"/>
        <w:ind w:firstLine="540"/>
        <w:jc w:val="both"/>
      </w:pPr>
      <w:r>
        <w:t>г) потребность в средствах республиканского бюджета Республики Дагестан на финансовое обеспечение строительства объекта капитального строительства;</w:t>
      </w:r>
    </w:p>
    <w:p w14:paraId="363D885F" w14:textId="77777777" w:rsidR="003F0F2B" w:rsidRDefault="003F0F2B" w:rsidP="003F0F2B">
      <w:pPr>
        <w:widowControl w:val="0"/>
        <w:overflowPunct/>
        <w:adjustRightInd/>
        <w:spacing w:before="200"/>
        <w:ind w:firstLine="540"/>
        <w:jc w:val="both"/>
      </w:pPr>
      <w:r>
        <w:lastRenderedPageBreak/>
        <w:t>д)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14:paraId="71A57BF3" w14:textId="77777777" w:rsidR="003F0F2B" w:rsidRDefault="003F0F2B" w:rsidP="003F0F2B">
      <w:pPr>
        <w:widowControl w:val="0"/>
        <w:overflowPunct/>
        <w:adjustRightInd/>
        <w:spacing w:before="200"/>
        <w:ind w:firstLine="540"/>
        <w:jc w:val="both"/>
      </w:pPr>
      <w:r>
        <w:t>е) 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14:paraId="74911881" w14:textId="77777777" w:rsidR="003F0F2B" w:rsidRDefault="003F0F2B" w:rsidP="003F0F2B">
      <w:pPr>
        <w:widowControl w:val="0"/>
        <w:overflowPunct/>
        <w:adjustRightInd/>
        <w:spacing w:before="200"/>
        <w:ind w:firstLine="540"/>
        <w:jc w:val="both"/>
      </w:pPr>
      <w:r>
        <w:t>ж) сведения, необходимые для проведения проверки инвестиционного проекта на предмет эффективности использования средств республиканского бюджета, направляемых на капитальные вложения, предусмотренные Порядком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утвержденным постановлением Правительства Республики Дагестан от 7 июня 2021 г. N 129 "Об утверждении Порядка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(в случаях, определенных указанным постановлением);</w:t>
      </w:r>
    </w:p>
    <w:p w14:paraId="7D65F72F" w14:textId="77777777" w:rsidR="003F0F2B" w:rsidRDefault="003F0F2B" w:rsidP="003F0F2B">
      <w:pPr>
        <w:widowControl w:val="0"/>
        <w:overflowPunct/>
        <w:adjustRightInd/>
        <w:spacing w:before="200"/>
        <w:ind w:firstLine="540"/>
        <w:jc w:val="both"/>
      </w:pPr>
      <w:r>
        <w:t>з) паспорт инвестиционного проекта по форме, установленной Минстроем России (в случае строительства объекта капитального строительства в соответствии с инвестиционным проектом);</w:t>
      </w:r>
    </w:p>
    <w:p w14:paraId="4BC8BCAF" w14:textId="77777777" w:rsidR="003F0F2B" w:rsidRDefault="003F0F2B" w:rsidP="003F0F2B">
      <w:pPr>
        <w:widowControl w:val="0"/>
        <w:overflowPunct/>
        <w:adjustRightInd/>
        <w:spacing w:before="200"/>
        <w:ind w:firstLine="540"/>
        <w:jc w:val="both"/>
      </w:pPr>
      <w:r>
        <w:t>и) копия утвержденного задания на проектирование (в случае, если на подготовку проектной документации предоставляются средства республиканского бюджета Республики Дагестан);</w:t>
      </w:r>
    </w:p>
    <w:p w14:paraId="6EFB7417" w14:textId="77777777" w:rsidR="003F0F2B" w:rsidRDefault="003F0F2B" w:rsidP="003F0F2B">
      <w:pPr>
        <w:widowControl w:val="0"/>
        <w:overflowPunct/>
        <w:adjustRightInd/>
        <w:spacing w:before="200"/>
        <w:ind w:firstLine="540"/>
        <w:jc w:val="both"/>
      </w:pPr>
      <w:r>
        <w:t>к) копии правоустанавливающих документов на земельный участок.</w:t>
      </w:r>
    </w:p>
    <w:p w14:paraId="3FA1937C" w14:textId="77777777" w:rsidR="003F0F2B" w:rsidRDefault="003F0F2B" w:rsidP="003F0F2B">
      <w:pPr>
        <w:widowControl w:val="0"/>
        <w:overflowPunct/>
        <w:adjustRightInd/>
        <w:spacing w:before="200"/>
        <w:ind w:firstLine="540"/>
        <w:jc w:val="both"/>
      </w:pPr>
      <w:r>
        <w:t>По предложению Правительства Республики Дагестан Министерством строительства и жилищно-коммунального хозяйства Российской Федерации в адресное (пообъектное) распределение субсидий из федерального бюджета по объектам капитального строительства могут быть внесены изменения.</w:t>
      </w:r>
    </w:p>
    <w:p w14:paraId="34A3E313" w14:textId="77777777" w:rsidR="003F0F2B" w:rsidRDefault="003F0F2B" w:rsidP="003F0F2B">
      <w:pPr>
        <w:widowControl w:val="0"/>
        <w:overflowPunct/>
        <w:adjustRightInd/>
        <w:spacing w:before="200"/>
        <w:ind w:firstLine="540"/>
        <w:jc w:val="both"/>
      </w:pPr>
      <w:r>
        <w:t>(п. 10.1 введен Постановлением Правительства РД от 20.11.2025 N 360)</w:t>
      </w:r>
    </w:p>
    <w:p w14:paraId="0E4B2061" w14:textId="77777777" w:rsidR="003F0F2B" w:rsidRDefault="003F0F2B" w:rsidP="003F0F2B">
      <w:pPr>
        <w:widowControl w:val="0"/>
        <w:overflowPunct/>
        <w:adjustRightInd/>
        <w:spacing w:before="200"/>
        <w:ind w:firstLine="540"/>
        <w:jc w:val="both"/>
      </w:pPr>
      <w:r>
        <w:t>11. Размер субсидии на соответствующий финансовый год для каждого муниципального образования рассчитывается по формуле:</w:t>
      </w:r>
    </w:p>
    <w:p w14:paraId="0F09E4B9" w14:textId="77777777" w:rsidR="003F0F2B" w:rsidRDefault="003F0F2B" w:rsidP="003F0F2B">
      <w:pPr>
        <w:widowControl w:val="0"/>
        <w:overflowPunct/>
        <w:adjustRightInd/>
        <w:spacing w:before="200"/>
        <w:ind w:firstLine="540"/>
        <w:jc w:val="center"/>
      </w:pPr>
      <w:r>
        <w:t xml:space="preserve">СМО = </w:t>
      </w:r>
      <w:proofErr w:type="spellStart"/>
      <w:r>
        <w:t>Qсуб</w:t>
      </w:r>
      <w:proofErr w:type="spellEnd"/>
      <w:r>
        <w:t xml:space="preserve">. </w:t>
      </w:r>
      <w:proofErr w:type="spellStart"/>
      <w:r>
        <w:t>ФБi</w:t>
      </w:r>
      <w:proofErr w:type="spellEnd"/>
      <w:r>
        <w:t xml:space="preserve"> + </w:t>
      </w:r>
      <w:proofErr w:type="spellStart"/>
      <w:r>
        <w:t>Qсуб</w:t>
      </w:r>
      <w:proofErr w:type="spellEnd"/>
      <w:r>
        <w:t xml:space="preserve">. </w:t>
      </w:r>
      <w:proofErr w:type="spellStart"/>
      <w:r>
        <w:t>РБi</w:t>
      </w:r>
      <w:proofErr w:type="spellEnd"/>
      <w:r>
        <w:t>,</w:t>
      </w:r>
    </w:p>
    <w:p w14:paraId="33B3ABB1" w14:textId="77777777" w:rsidR="003F0F2B" w:rsidRDefault="003F0F2B" w:rsidP="003F0F2B">
      <w:pPr>
        <w:widowControl w:val="0"/>
        <w:overflowPunct/>
        <w:adjustRightInd/>
        <w:spacing w:before="200"/>
        <w:ind w:firstLine="540"/>
        <w:jc w:val="both"/>
      </w:pPr>
      <w:r>
        <w:t>где:</w:t>
      </w:r>
    </w:p>
    <w:p w14:paraId="0ECE769A" w14:textId="77777777" w:rsidR="003F0F2B" w:rsidRDefault="003F0F2B" w:rsidP="003F0F2B">
      <w:pPr>
        <w:widowControl w:val="0"/>
        <w:overflowPunct/>
        <w:adjustRightInd/>
        <w:spacing w:before="200"/>
        <w:ind w:firstLine="540"/>
        <w:jc w:val="both"/>
      </w:pPr>
      <w:proofErr w:type="spellStart"/>
      <w:r>
        <w:t>Qсуб</w:t>
      </w:r>
      <w:proofErr w:type="spellEnd"/>
      <w:r>
        <w:t xml:space="preserve">. </w:t>
      </w:r>
      <w:proofErr w:type="spellStart"/>
      <w:r>
        <w:t>ФБi</w:t>
      </w:r>
      <w:proofErr w:type="spellEnd"/>
      <w:r>
        <w:t xml:space="preserve"> - объем субсидии за счет средств, поступивших из федерального бюджета, в размере денежной премии, установленной в соответствии с решением федеральной конкурсной комиссии для i-го муниципального образования;</w:t>
      </w:r>
    </w:p>
    <w:p w14:paraId="21A8A87F" w14:textId="77777777" w:rsidR="003F0F2B" w:rsidRDefault="003F0F2B" w:rsidP="003F0F2B">
      <w:pPr>
        <w:widowControl w:val="0"/>
        <w:overflowPunct/>
        <w:adjustRightInd/>
        <w:spacing w:before="200"/>
        <w:ind w:firstLine="540"/>
        <w:jc w:val="both"/>
      </w:pPr>
      <w:proofErr w:type="spellStart"/>
      <w:r>
        <w:t>Qсуб</w:t>
      </w:r>
      <w:proofErr w:type="spellEnd"/>
      <w:r>
        <w:t xml:space="preserve">. </w:t>
      </w:r>
      <w:proofErr w:type="spellStart"/>
      <w:r>
        <w:t>РБi</w:t>
      </w:r>
      <w:proofErr w:type="spellEnd"/>
      <w:r>
        <w:t xml:space="preserve"> - объем субсидии за счет средств республиканского бюджета Республики Дагестан, предоставляемой бюджету i-го муниципального образования.</w:t>
      </w:r>
    </w:p>
    <w:p w14:paraId="5E54CC9A" w14:textId="77777777" w:rsidR="003F0F2B" w:rsidRDefault="003F0F2B" w:rsidP="003F0F2B">
      <w:pPr>
        <w:widowControl w:val="0"/>
        <w:overflowPunct/>
        <w:adjustRightInd/>
        <w:spacing w:before="200"/>
        <w:ind w:firstLine="540"/>
        <w:jc w:val="both"/>
      </w:pPr>
      <w:r>
        <w:t>12. Предоставление субсидии осуществляется на основании соглашения, предусматривающего в обязательном порядке следующие положения:</w:t>
      </w:r>
    </w:p>
    <w:p w14:paraId="763A202F" w14:textId="77777777" w:rsidR="003F0F2B" w:rsidRDefault="003F0F2B" w:rsidP="003F0F2B">
      <w:pPr>
        <w:widowControl w:val="0"/>
        <w:overflowPunct/>
        <w:adjustRightInd/>
        <w:spacing w:before="200"/>
        <w:ind w:firstLine="540"/>
        <w:jc w:val="both"/>
      </w:pPr>
      <w:r>
        <w:t>а) размер предоставляемой субсидии, порядок, условия и сроки ее перечисления в местный бюджет, а также объем бюджетных ассигнований из местного бюджета на исполнение соответствующих расходных обязательств;</w:t>
      </w:r>
    </w:p>
    <w:p w14:paraId="2EF1AF06" w14:textId="77777777" w:rsidR="003F0F2B" w:rsidRDefault="003F0F2B" w:rsidP="003F0F2B">
      <w:pPr>
        <w:widowControl w:val="0"/>
        <w:overflowPunct/>
        <w:adjustRightInd/>
        <w:spacing w:before="200"/>
        <w:ind w:firstLine="540"/>
        <w:jc w:val="both"/>
      </w:pPr>
      <w:r>
        <w:lastRenderedPageBreak/>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местном бюджете, в целях софинансирования которого предоставляется субсидия;</w:t>
      </w:r>
    </w:p>
    <w:p w14:paraId="08D44E14" w14:textId="77777777" w:rsidR="003F0F2B" w:rsidRDefault="003F0F2B" w:rsidP="003F0F2B">
      <w:pPr>
        <w:widowControl w:val="0"/>
        <w:overflowPunct/>
        <w:adjustRightInd/>
        <w:spacing w:before="200"/>
        <w:ind w:firstLine="540"/>
        <w:jc w:val="both"/>
      </w:pPr>
      <w:r>
        <w:t>в) значения показателей результативности (результаты) использования субсидии, соответствующие целевым показателям (индикаторам) или результатам регионального проекта "Комфортная городская среда в Республике Дагестан", а также обязательства муниципальных образований по их достижению;</w:t>
      </w:r>
    </w:p>
    <w:p w14:paraId="53C40106" w14:textId="77777777" w:rsidR="003F0F2B" w:rsidRDefault="003F0F2B" w:rsidP="003F0F2B">
      <w:pPr>
        <w:widowControl w:val="0"/>
        <w:overflowPunct/>
        <w:adjustRightInd/>
        <w:spacing w:before="200"/>
        <w:ind w:firstLine="540"/>
        <w:jc w:val="both"/>
      </w:pPr>
      <w:r>
        <w:t>г) обязательства муниципального образования по согласованию с Минстроем Дагестана муниципальных программ (подпрограмм), софинансируемых за счет средств республиканского бюджета Республики Дагестан, и внесения в них изменений, которые влекут изменения объемов финансирования и (или) показателей результативности (результатов) муниципальных программ (подпрограмм) и (или) изменения состава мероприятий указанных программ (подпрограмм), на реализацию которых предоставляются субсидии;</w:t>
      </w:r>
    </w:p>
    <w:p w14:paraId="21682005" w14:textId="77777777" w:rsidR="003F0F2B" w:rsidRDefault="003F0F2B" w:rsidP="003F0F2B">
      <w:pPr>
        <w:widowControl w:val="0"/>
        <w:overflowPunct/>
        <w:adjustRightInd/>
        <w:spacing w:before="200"/>
        <w:ind w:firstLine="540"/>
        <w:jc w:val="both"/>
      </w:pPr>
      <w:r>
        <w:t>д)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14:paraId="32A11551" w14:textId="77777777" w:rsidR="003F0F2B" w:rsidRDefault="003F0F2B" w:rsidP="003F0F2B">
      <w:pPr>
        <w:widowControl w:val="0"/>
        <w:overflowPunct/>
        <w:adjustRightInd/>
        <w:spacing w:before="200"/>
        <w:ind w:firstLine="540"/>
        <w:jc w:val="both"/>
      </w:pPr>
      <w:r>
        <w:t>е) сроки и порядок представления отчетности об осуществлении расходов местного бюджета, в целях софинансирования которых предоставляется субсидия, а также отчетности о достижении значений показателей результативности (результатов) использования субсидии;</w:t>
      </w:r>
    </w:p>
    <w:p w14:paraId="68BB926D" w14:textId="77777777" w:rsidR="003F0F2B" w:rsidRDefault="003F0F2B" w:rsidP="003F0F2B">
      <w:pPr>
        <w:widowControl w:val="0"/>
        <w:overflowPunct/>
        <w:adjustRightInd/>
        <w:spacing w:before="200"/>
        <w:ind w:firstLine="540"/>
        <w:jc w:val="both"/>
      </w:pPr>
      <w:r>
        <w:t>ж) порядок осуществления контроля за выполнением муниципальным образованием обязательств, предусмотренных соглашением;</w:t>
      </w:r>
    </w:p>
    <w:p w14:paraId="7EED3CCE" w14:textId="77777777" w:rsidR="003F0F2B" w:rsidRDefault="003F0F2B" w:rsidP="003F0F2B">
      <w:pPr>
        <w:widowControl w:val="0"/>
        <w:overflowPunct/>
        <w:adjustRightInd/>
        <w:spacing w:before="200"/>
        <w:ind w:firstLine="540"/>
        <w:jc w:val="both"/>
      </w:pPr>
      <w:r>
        <w:t>з) порядок возврата не использованных муниципальным образованием остатков субсидии;</w:t>
      </w:r>
    </w:p>
    <w:p w14:paraId="6E42A98A" w14:textId="77777777" w:rsidR="003F0F2B" w:rsidRDefault="003F0F2B" w:rsidP="003F0F2B">
      <w:pPr>
        <w:widowControl w:val="0"/>
        <w:overflowPunct/>
        <w:adjustRightInd/>
        <w:spacing w:before="200"/>
        <w:ind w:firstLine="540"/>
        <w:jc w:val="both"/>
      </w:pPr>
      <w:r>
        <w:t>и) обязательства муниципального образования по возврату субсидий в республиканский бюджет Республики Дагестан в соответствии с пунктом 18 настоящих Правил;</w:t>
      </w:r>
    </w:p>
    <w:p w14:paraId="0E6EF2F8" w14:textId="77777777" w:rsidR="003F0F2B" w:rsidRDefault="003F0F2B" w:rsidP="003F0F2B">
      <w:pPr>
        <w:widowControl w:val="0"/>
        <w:overflowPunct/>
        <w:adjustRightInd/>
        <w:spacing w:before="200"/>
        <w:ind w:firstLine="540"/>
        <w:jc w:val="both"/>
      </w:pPr>
      <w:r>
        <w:t>к) ответственность сторон за нарушение условий соглашения, в том числе обязательств по достижению показателей результативности (результаты) использования субсидии, указанных в пункте 15 настоящих Правил, а также ответственность муниципального образования в случае нарушения предусмотренных графиком реализации проекта сроков выполнения работ по реализации проекта более чем на 3 месяца;</w:t>
      </w:r>
    </w:p>
    <w:p w14:paraId="516BD3DB" w14:textId="77777777" w:rsidR="003F0F2B" w:rsidRDefault="003F0F2B" w:rsidP="003F0F2B">
      <w:pPr>
        <w:widowControl w:val="0"/>
        <w:overflowPunct/>
        <w:adjustRightInd/>
        <w:spacing w:before="200"/>
        <w:ind w:firstLine="540"/>
        <w:jc w:val="both"/>
      </w:pPr>
      <w:r>
        <w:t>л) условие о вступлении в силу соглашения;</w:t>
      </w:r>
    </w:p>
    <w:p w14:paraId="30AB6881" w14:textId="77777777" w:rsidR="003F0F2B" w:rsidRDefault="003F0F2B" w:rsidP="003F0F2B">
      <w:pPr>
        <w:widowControl w:val="0"/>
        <w:overflowPunct/>
        <w:adjustRightInd/>
        <w:spacing w:before="200"/>
        <w:ind w:firstLine="540"/>
        <w:jc w:val="both"/>
      </w:pPr>
      <w:r>
        <w:t>м) обязательство муниципального образования по завершению реализации проекта не позднее 31 декабря года, следующего за годом предоставления субсидии;</w:t>
      </w:r>
    </w:p>
    <w:p w14:paraId="3AD4DE93" w14:textId="77777777" w:rsidR="003F0F2B" w:rsidRDefault="003F0F2B" w:rsidP="003F0F2B">
      <w:pPr>
        <w:widowControl w:val="0"/>
        <w:overflowPunct/>
        <w:adjustRightInd/>
        <w:spacing w:before="200"/>
        <w:ind w:firstLine="540"/>
        <w:jc w:val="both"/>
      </w:pPr>
      <w:r>
        <w:t>н) обязательство муниципального образования по обеспечению представления проекта графика реализации проекта на территории муниципального образования - победителя Всероссийского конкурса (далее - график реализации проекта), содержащего в том числе информацию о работах по проектированию, строительству (ремонту, реконструкции) и о завершении реализации проекта не позднее 31 декабря года окончания реализации проектов соответствующего Всероссийского конкурса в соответствии со сроками, указанными в пункте 3 Правил проведения Всероссийского конкурса, включая сроки выполнения мероприятий по реализации проекта по каждому этапу работ;</w:t>
      </w:r>
    </w:p>
    <w:p w14:paraId="136B92B5" w14:textId="77777777" w:rsidR="003F0F2B" w:rsidRDefault="003F0F2B" w:rsidP="003F0F2B">
      <w:pPr>
        <w:widowControl w:val="0"/>
        <w:overflowPunct/>
        <w:adjustRightInd/>
        <w:spacing w:before="200"/>
        <w:ind w:firstLine="540"/>
        <w:jc w:val="both"/>
      </w:pPr>
      <w:r>
        <w:t>о) обязательство муниципального образования по соблюдению прилагаемого к соглашению графика реализации проекта, а также графика выполнения строительства объектов капитального строительства, в случае если строительство объектов капитального строительства предусмотрено проектом;</w:t>
      </w:r>
    </w:p>
    <w:p w14:paraId="20E7F369" w14:textId="77777777" w:rsidR="003F0F2B" w:rsidRDefault="003F0F2B" w:rsidP="003F0F2B">
      <w:pPr>
        <w:widowControl w:val="0"/>
        <w:overflowPunct/>
        <w:adjustRightInd/>
        <w:spacing w:before="200"/>
        <w:ind w:firstLine="540"/>
        <w:jc w:val="both"/>
      </w:pPr>
      <w:r>
        <w:t xml:space="preserve">п) обязательство муниципального образования по обеспечению соответствия проектной </w:t>
      </w:r>
      <w:r>
        <w:lastRenderedPageBreak/>
        <w:t>документации, подготовленной в рамках реализации проекта, планировочным и архитектурным решениям проекта, представленным в составе заявки на участие во Всероссийском конкурсе (далее - конкурсная заявка) победителя Всероссийского конкурса;</w:t>
      </w:r>
    </w:p>
    <w:p w14:paraId="7D71CBD2" w14:textId="77777777" w:rsidR="003F0F2B" w:rsidRDefault="003F0F2B" w:rsidP="003F0F2B">
      <w:pPr>
        <w:widowControl w:val="0"/>
        <w:overflowPunct/>
        <w:adjustRightInd/>
        <w:spacing w:before="200"/>
        <w:ind w:firstLine="540"/>
        <w:jc w:val="both"/>
      </w:pPr>
      <w:r>
        <w:t>р) обязательство муниципального образования по представлению в Минстрой Дагестана информации и документов, подтверждающих целевое использование субсидии, в том числе проектной и иной документации, подготавливаемой в соответствии с законодательством Российской Федерации;</w:t>
      </w:r>
    </w:p>
    <w:p w14:paraId="11A53ED6" w14:textId="77777777" w:rsidR="003F0F2B" w:rsidRDefault="003F0F2B" w:rsidP="003F0F2B">
      <w:pPr>
        <w:widowControl w:val="0"/>
        <w:overflowPunct/>
        <w:adjustRightInd/>
        <w:spacing w:before="200"/>
        <w:ind w:firstLine="540"/>
        <w:jc w:val="both"/>
      </w:pPr>
      <w:r>
        <w:t>с) условия, при которых могут быть внесены отдельные изменения в проект;</w:t>
      </w:r>
    </w:p>
    <w:p w14:paraId="0B6861DA" w14:textId="77777777" w:rsidR="003F0F2B" w:rsidRDefault="003F0F2B" w:rsidP="003F0F2B">
      <w:pPr>
        <w:widowControl w:val="0"/>
        <w:overflowPunct/>
        <w:adjustRightInd/>
        <w:spacing w:before="200"/>
        <w:ind w:firstLine="540"/>
        <w:jc w:val="both"/>
      </w:pPr>
      <w:r>
        <w:t>т) обязательство муниципального образования по обеспечению уровня софинансирования расходного обязательства муниципального образования за счет средств бюджета муниципального образования;</w:t>
      </w:r>
    </w:p>
    <w:p w14:paraId="3E7E8DF6" w14:textId="77777777" w:rsidR="003F0F2B" w:rsidRDefault="003F0F2B" w:rsidP="003F0F2B">
      <w:pPr>
        <w:widowControl w:val="0"/>
        <w:overflowPunct/>
        <w:adjustRightInd/>
        <w:spacing w:before="200"/>
        <w:ind w:firstLine="540"/>
        <w:jc w:val="both"/>
      </w:pPr>
      <w:r>
        <w:t>у) обязательство муниципального образования по обеспечению с начала выполнения работ по реализации проекта установки информационных конструкций (щитов, стендов), содержащих информацию о том, что указанные работы выполняются (выполнены) в рамках реализации федерального проекта "Формирование комфортной городской среды", входящего в состав национального проекта "Инфраструктура для жизни";</w:t>
      </w:r>
    </w:p>
    <w:p w14:paraId="1818DED3" w14:textId="77777777" w:rsidR="003F0F2B" w:rsidRDefault="003F0F2B" w:rsidP="003F0F2B">
      <w:pPr>
        <w:widowControl w:val="0"/>
        <w:overflowPunct/>
        <w:adjustRightInd/>
        <w:spacing w:before="200"/>
        <w:ind w:firstLine="540"/>
        <w:jc w:val="both"/>
      </w:pPr>
      <w:r>
        <w:t>(в ред. Постановления Правительства РД от 20.11.2025 N 360)</w:t>
      </w:r>
    </w:p>
    <w:p w14:paraId="0D2910EF" w14:textId="77777777" w:rsidR="003F0F2B" w:rsidRDefault="003F0F2B" w:rsidP="003F0F2B">
      <w:pPr>
        <w:widowControl w:val="0"/>
        <w:overflowPunct/>
        <w:adjustRightInd/>
        <w:spacing w:before="200"/>
        <w:ind w:firstLine="540"/>
        <w:jc w:val="both"/>
      </w:pPr>
      <w:r>
        <w:t>ф) обязательство муниципального образования по представлению в Минстрой Дагестана информации о количестве созданных в результате реализации проекта рабочих мест, а также нестационарных торговых объектах, предприятиях общественного питания и иных объектах, предназначенных для Осуществления предпринимательской деятельности.</w:t>
      </w:r>
    </w:p>
    <w:p w14:paraId="7B7B50DA" w14:textId="77777777" w:rsidR="003F0F2B" w:rsidRDefault="003F0F2B" w:rsidP="003F0F2B">
      <w:pPr>
        <w:widowControl w:val="0"/>
        <w:overflowPunct/>
        <w:adjustRightInd/>
        <w:spacing w:before="200"/>
        <w:ind w:firstLine="540"/>
        <w:jc w:val="both"/>
      </w:pPr>
      <w:r>
        <w:t>(</w:t>
      </w:r>
      <w:proofErr w:type="spellStart"/>
      <w:r>
        <w:t>пп</w:t>
      </w:r>
      <w:proofErr w:type="spellEnd"/>
      <w:r>
        <w:t>. "ф" введен Постановлением Правительства РД от 20.11.2025 N 360)</w:t>
      </w:r>
    </w:p>
    <w:p w14:paraId="44D9A598" w14:textId="77777777" w:rsidR="003F0F2B" w:rsidRDefault="003F0F2B" w:rsidP="003F0F2B">
      <w:pPr>
        <w:widowControl w:val="0"/>
        <w:overflowPunct/>
        <w:adjustRightInd/>
        <w:spacing w:before="200"/>
        <w:ind w:firstLine="540"/>
        <w:jc w:val="both"/>
      </w:pPr>
      <w:r>
        <w:t>13. Администрации муниципальных образований представляют в Минстрой Дагестана ежемесячно, до 1 числа месяца, потребность в предельных объемах финансирования на перечисление субсидий из республиканского бюджета Республики Дагестан бюджетам муниципальных образований Республики Дагестан на реализацию проектов.</w:t>
      </w:r>
    </w:p>
    <w:p w14:paraId="6CB28F5C" w14:textId="77777777" w:rsidR="003F0F2B" w:rsidRDefault="003F0F2B" w:rsidP="003F0F2B">
      <w:pPr>
        <w:widowControl w:val="0"/>
        <w:overflowPunct/>
        <w:adjustRightInd/>
        <w:spacing w:before="200"/>
        <w:ind w:firstLine="540"/>
        <w:jc w:val="both"/>
      </w:pPr>
      <w:r>
        <w:t>Перечисление субсидии осуществляется на счет, открытый муниципальному образованию в Управлении Федерального казначейства по Республике Дагестан для учета операций со средствами бюджета муниципального образования, в порядке, установленном Министерством финансов Республики Дагестан.</w:t>
      </w:r>
    </w:p>
    <w:p w14:paraId="19329FC8" w14:textId="77777777" w:rsidR="003F0F2B" w:rsidRDefault="003F0F2B" w:rsidP="003F0F2B">
      <w:pPr>
        <w:widowControl w:val="0"/>
        <w:overflowPunct/>
        <w:adjustRightInd/>
        <w:spacing w:before="200"/>
        <w:ind w:firstLine="540"/>
        <w:jc w:val="both"/>
      </w:pPr>
      <w:r>
        <w:t>14. Субсидии должны быть использованы по целевому назначению полностью в срок не позднее 31 декабря текущего года. Неиспользованные субсидии подлежат возврату в республиканский бюджет Республики Дагестан в соответствии с бюджетным законодательством.</w:t>
      </w:r>
    </w:p>
    <w:p w14:paraId="462869BD" w14:textId="77777777" w:rsidR="003F0F2B" w:rsidRDefault="003F0F2B" w:rsidP="003F0F2B">
      <w:pPr>
        <w:widowControl w:val="0"/>
        <w:overflowPunct/>
        <w:adjustRightInd/>
        <w:spacing w:before="200"/>
        <w:ind w:firstLine="540"/>
        <w:jc w:val="both"/>
      </w:pPr>
      <w:r>
        <w:t>15. Показателем результативности (результатом) использования субсидии является реализация муниципальным образованием проекта в срок, установленный графиком реализации проекта.</w:t>
      </w:r>
    </w:p>
    <w:p w14:paraId="176D4656" w14:textId="77777777" w:rsidR="003F0F2B" w:rsidRDefault="003F0F2B" w:rsidP="003F0F2B">
      <w:pPr>
        <w:widowControl w:val="0"/>
        <w:overflowPunct/>
        <w:adjustRightInd/>
        <w:spacing w:before="200"/>
        <w:ind w:firstLine="540"/>
        <w:jc w:val="both"/>
      </w:pPr>
      <w:r>
        <w:t>16. Оценка эффективности использования субсидии осуществляется Минстроем Дагестана путем сравнения фактически достигнутого и планового значения результата использования субсидии.</w:t>
      </w:r>
    </w:p>
    <w:p w14:paraId="0F5968AB" w14:textId="77777777" w:rsidR="003F0F2B" w:rsidRPr="003F0F2B" w:rsidRDefault="003F0F2B" w:rsidP="003F0F2B">
      <w:pPr>
        <w:widowControl w:val="0"/>
        <w:overflowPunct/>
        <w:adjustRightInd/>
        <w:spacing w:before="200"/>
        <w:ind w:firstLine="540"/>
        <w:jc w:val="center"/>
        <w:rPr>
          <w:b/>
          <w:bCs/>
        </w:rPr>
      </w:pPr>
      <w:r w:rsidRPr="003F0F2B">
        <w:rPr>
          <w:b/>
          <w:bCs/>
        </w:rPr>
        <w:t>III. Требования к отчетности</w:t>
      </w:r>
    </w:p>
    <w:p w14:paraId="50C0FE37" w14:textId="77777777" w:rsidR="003F0F2B" w:rsidRDefault="003F0F2B" w:rsidP="003F0F2B">
      <w:pPr>
        <w:widowControl w:val="0"/>
        <w:overflowPunct/>
        <w:adjustRightInd/>
        <w:spacing w:before="200"/>
        <w:ind w:firstLine="540"/>
        <w:jc w:val="both"/>
      </w:pPr>
      <w:r>
        <w:t>17. Администрации муниципальных образований представляют в Минстрой Дагестана по форме, установленной соглашением, в государственной интегрированной информационной системе управления общественными финансами "Электронный бюджет" отчеты:</w:t>
      </w:r>
    </w:p>
    <w:p w14:paraId="16E57799" w14:textId="77777777" w:rsidR="003F0F2B" w:rsidRDefault="003F0F2B" w:rsidP="003F0F2B">
      <w:pPr>
        <w:widowControl w:val="0"/>
        <w:overflowPunct/>
        <w:adjustRightInd/>
        <w:spacing w:before="200"/>
        <w:ind w:firstLine="540"/>
        <w:jc w:val="both"/>
      </w:pPr>
      <w:r>
        <w:lastRenderedPageBreak/>
        <w:t>а) о расходах, в целях софинансирования которых предоставляется субсидия:</w:t>
      </w:r>
    </w:p>
    <w:p w14:paraId="7C29E678" w14:textId="77777777" w:rsidR="003F0F2B" w:rsidRDefault="003F0F2B" w:rsidP="003F0F2B">
      <w:pPr>
        <w:widowControl w:val="0"/>
        <w:overflowPunct/>
        <w:adjustRightInd/>
        <w:spacing w:before="200"/>
        <w:ind w:firstLine="540"/>
        <w:jc w:val="both"/>
      </w:pPr>
      <w:r>
        <w:t>ежеквартально, не позднее 5-го числа месяца, следующего за отчетным кварталом;</w:t>
      </w:r>
    </w:p>
    <w:p w14:paraId="6E7B8B24" w14:textId="77777777" w:rsidR="003F0F2B" w:rsidRDefault="003F0F2B" w:rsidP="003F0F2B">
      <w:pPr>
        <w:widowControl w:val="0"/>
        <w:overflowPunct/>
        <w:adjustRightInd/>
        <w:spacing w:before="200"/>
        <w:ind w:firstLine="540"/>
        <w:jc w:val="both"/>
      </w:pPr>
      <w:r>
        <w:t>за четвертый квартал - не позднее 15 января года, следующего за годом, в котором была получена субсидия;</w:t>
      </w:r>
    </w:p>
    <w:p w14:paraId="1495E688" w14:textId="77777777" w:rsidR="003F0F2B" w:rsidRDefault="003F0F2B" w:rsidP="003F0F2B">
      <w:pPr>
        <w:widowControl w:val="0"/>
        <w:overflowPunct/>
        <w:adjustRightInd/>
        <w:spacing w:before="200"/>
        <w:ind w:firstLine="540"/>
        <w:jc w:val="both"/>
      </w:pPr>
      <w:r>
        <w:t>б) о достижении значений результатов использования субсидии:</w:t>
      </w:r>
    </w:p>
    <w:p w14:paraId="55B9AC06" w14:textId="77777777" w:rsidR="003F0F2B" w:rsidRDefault="003F0F2B" w:rsidP="003F0F2B">
      <w:pPr>
        <w:widowControl w:val="0"/>
        <w:overflowPunct/>
        <w:adjustRightInd/>
        <w:spacing w:before="200"/>
        <w:ind w:firstLine="540"/>
        <w:jc w:val="both"/>
      </w:pPr>
      <w:r>
        <w:t>ежеквартально, не позднее 5-го числа месяца, следующего за отчетным кварталом;</w:t>
      </w:r>
    </w:p>
    <w:p w14:paraId="4F0939FF" w14:textId="3AF55472" w:rsidR="003F0F2B" w:rsidRDefault="003F0F2B" w:rsidP="003F0F2B">
      <w:pPr>
        <w:widowControl w:val="0"/>
        <w:overflowPunct/>
        <w:adjustRightInd/>
        <w:spacing w:before="200"/>
        <w:ind w:firstLine="540"/>
        <w:jc w:val="both"/>
      </w:pPr>
      <w:r>
        <w:t>за четвертый квартал - не позднее 15 января года, следующего за годом, в котором была получена субсидия.</w:t>
      </w:r>
    </w:p>
    <w:p w14:paraId="68065043" w14:textId="0FEABA2F" w:rsidR="003F0F2B" w:rsidRDefault="003F0F2B" w:rsidP="003F0F2B">
      <w:pPr>
        <w:widowControl w:val="0"/>
        <w:overflowPunct/>
        <w:adjustRightInd/>
        <w:spacing w:before="200"/>
        <w:ind w:firstLine="540"/>
        <w:jc w:val="center"/>
      </w:pPr>
    </w:p>
    <w:p w14:paraId="74B232C0" w14:textId="366A49AA" w:rsidR="003F0F2B" w:rsidRPr="003F0F2B" w:rsidRDefault="003F0F2B" w:rsidP="003F0F2B">
      <w:pPr>
        <w:widowControl w:val="0"/>
        <w:overflowPunct/>
        <w:adjustRightInd/>
        <w:ind w:firstLine="540"/>
        <w:jc w:val="center"/>
        <w:rPr>
          <w:b/>
          <w:bCs/>
        </w:rPr>
      </w:pPr>
      <w:r w:rsidRPr="003F0F2B">
        <w:rPr>
          <w:b/>
          <w:bCs/>
        </w:rPr>
        <w:t>IV. Порядок осуществления контроля за соблюдением</w:t>
      </w:r>
    </w:p>
    <w:p w14:paraId="7351DA38" w14:textId="77777777" w:rsidR="003F0F2B" w:rsidRPr="003F0F2B" w:rsidRDefault="003F0F2B" w:rsidP="003F0F2B">
      <w:pPr>
        <w:widowControl w:val="0"/>
        <w:overflowPunct/>
        <w:adjustRightInd/>
        <w:ind w:firstLine="540"/>
        <w:jc w:val="center"/>
        <w:rPr>
          <w:b/>
          <w:bCs/>
        </w:rPr>
      </w:pPr>
      <w:r w:rsidRPr="003F0F2B">
        <w:rPr>
          <w:b/>
          <w:bCs/>
        </w:rPr>
        <w:t>условий, целей и порядка предоставления субсидий</w:t>
      </w:r>
    </w:p>
    <w:p w14:paraId="262D9AE5" w14:textId="77777777" w:rsidR="003F0F2B" w:rsidRPr="003F0F2B" w:rsidRDefault="003F0F2B" w:rsidP="003F0F2B">
      <w:pPr>
        <w:widowControl w:val="0"/>
        <w:overflowPunct/>
        <w:adjustRightInd/>
        <w:ind w:firstLine="540"/>
        <w:jc w:val="center"/>
        <w:rPr>
          <w:b/>
          <w:bCs/>
        </w:rPr>
      </w:pPr>
      <w:r w:rsidRPr="003F0F2B">
        <w:rPr>
          <w:b/>
          <w:bCs/>
        </w:rPr>
        <w:t>и ответственности за их нарушение</w:t>
      </w:r>
    </w:p>
    <w:p w14:paraId="022FFA54" w14:textId="77777777" w:rsidR="003F0F2B" w:rsidRDefault="003F0F2B" w:rsidP="003F0F2B">
      <w:pPr>
        <w:widowControl w:val="0"/>
        <w:overflowPunct/>
        <w:adjustRightInd/>
        <w:spacing w:before="200"/>
        <w:ind w:firstLine="540"/>
        <w:jc w:val="both"/>
      </w:pPr>
      <w:r>
        <w:t>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"в" пункта 12 настоящих Правил,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к муниципальному образованию применяется мера ответственности в виде возврата в срок до 1 мая года, следующего за годом предоставления субсидии, средств из местного бюджета в республиканский бюджет Республики Дагестан в объеме, определенном в соответствии с пунктом 19 настоящих Правил.</w:t>
      </w:r>
    </w:p>
    <w:p w14:paraId="05A321FD" w14:textId="77777777" w:rsidR="003F0F2B" w:rsidRDefault="003F0F2B" w:rsidP="003F0F2B">
      <w:pPr>
        <w:widowControl w:val="0"/>
        <w:overflowPunct/>
        <w:adjustRightInd/>
        <w:spacing w:before="200"/>
        <w:ind w:firstLine="540"/>
        <w:jc w:val="both"/>
      </w:pPr>
      <w:r>
        <w:t>19. Объем средств, подлежащий возврату из местного бюджета в республиканский бюджет Республики Дагестан, рассчитывается по формуле:</w:t>
      </w:r>
    </w:p>
    <w:p w14:paraId="7D133B8C" w14:textId="77777777" w:rsidR="003F0F2B" w:rsidRDefault="003F0F2B" w:rsidP="003F0F2B">
      <w:pPr>
        <w:widowControl w:val="0"/>
        <w:overflowPunct/>
        <w:adjustRightInd/>
        <w:spacing w:before="200"/>
        <w:ind w:firstLine="540"/>
        <w:jc w:val="center"/>
      </w:pPr>
      <w:proofErr w:type="spellStart"/>
      <w:r>
        <w:t>Vвозврата</w:t>
      </w:r>
      <w:proofErr w:type="spellEnd"/>
      <w:r>
        <w:t xml:space="preserve"> = (</w:t>
      </w:r>
      <w:proofErr w:type="spellStart"/>
      <w:r>
        <w:t>Vсубсидии</w:t>
      </w:r>
      <w:proofErr w:type="spellEnd"/>
      <w:r>
        <w:t xml:space="preserve"> x k x m / n) x 0,1,</w:t>
      </w:r>
    </w:p>
    <w:p w14:paraId="6C6BC3E7" w14:textId="77777777" w:rsidR="003F0F2B" w:rsidRDefault="003F0F2B" w:rsidP="003F0F2B">
      <w:pPr>
        <w:widowControl w:val="0"/>
        <w:overflowPunct/>
        <w:adjustRightInd/>
        <w:spacing w:before="200"/>
        <w:ind w:firstLine="540"/>
        <w:jc w:val="both"/>
      </w:pPr>
      <w:r>
        <w:t>где:</w:t>
      </w:r>
    </w:p>
    <w:p w14:paraId="7D476C0D" w14:textId="77777777" w:rsidR="003F0F2B" w:rsidRDefault="003F0F2B" w:rsidP="003F0F2B">
      <w:pPr>
        <w:widowControl w:val="0"/>
        <w:overflowPunct/>
        <w:adjustRightInd/>
        <w:spacing w:before="200"/>
        <w:ind w:firstLine="540"/>
        <w:jc w:val="both"/>
      </w:pPr>
      <w:proofErr w:type="spellStart"/>
      <w:r>
        <w:t>Vвозврата</w:t>
      </w:r>
      <w:proofErr w:type="spellEnd"/>
      <w:r>
        <w:t xml:space="preserve"> - объем средств, подлежащий возврату из местного бюджета в республиканский бюджет Республики Дагестан;</w:t>
      </w:r>
    </w:p>
    <w:p w14:paraId="380927BC" w14:textId="77777777" w:rsidR="003F0F2B" w:rsidRDefault="003F0F2B" w:rsidP="003F0F2B">
      <w:pPr>
        <w:widowControl w:val="0"/>
        <w:overflowPunct/>
        <w:adjustRightInd/>
        <w:spacing w:before="200"/>
        <w:ind w:firstLine="540"/>
        <w:jc w:val="both"/>
      </w:pPr>
      <w:proofErr w:type="spellStart"/>
      <w:r>
        <w:t>Vсубсидии</w:t>
      </w:r>
      <w:proofErr w:type="spellEnd"/>
      <w:r>
        <w:t xml:space="preserve"> - размер субсидии, предоставленной местному бюджету в отчетном финансовом году;</w:t>
      </w:r>
    </w:p>
    <w:p w14:paraId="52461842" w14:textId="77777777" w:rsidR="003F0F2B" w:rsidRDefault="003F0F2B" w:rsidP="003F0F2B">
      <w:pPr>
        <w:widowControl w:val="0"/>
        <w:overflowPunct/>
        <w:adjustRightInd/>
        <w:spacing w:before="200"/>
        <w:ind w:firstLine="540"/>
        <w:jc w:val="both"/>
      </w:pPr>
      <w:r>
        <w:t>k - коэффициент возврата субсидии;</w:t>
      </w:r>
    </w:p>
    <w:p w14:paraId="661D8852" w14:textId="77777777" w:rsidR="003F0F2B" w:rsidRDefault="003F0F2B" w:rsidP="003F0F2B">
      <w:pPr>
        <w:widowControl w:val="0"/>
        <w:overflowPunct/>
        <w:adjustRightInd/>
        <w:spacing w:before="200"/>
        <w:ind w:firstLine="540"/>
        <w:jc w:val="both"/>
      </w:pPr>
      <w:r>
        <w:t>m - количество показателей результативности (результатов) использования субсидии, по которым индекс, отражающий уровень недостижения значения i-го показателя результативности (результата) использования субсидии, имеет положительное значение;</w:t>
      </w:r>
    </w:p>
    <w:p w14:paraId="1603A4A8" w14:textId="77777777" w:rsidR="003F0F2B" w:rsidRDefault="003F0F2B" w:rsidP="003F0F2B">
      <w:pPr>
        <w:widowControl w:val="0"/>
        <w:overflowPunct/>
        <w:adjustRightInd/>
        <w:spacing w:before="200"/>
        <w:ind w:firstLine="540"/>
        <w:jc w:val="both"/>
      </w:pPr>
      <w:r>
        <w:t>n - общее количество показателей результативности (результатов) использования субсидии, установленных соглашением.</w:t>
      </w:r>
    </w:p>
    <w:p w14:paraId="24D085F8" w14:textId="77777777" w:rsidR="003F0F2B" w:rsidRDefault="003F0F2B" w:rsidP="003F0F2B">
      <w:pPr>
        <w:widowControl w:val="0"/>
        <w:overflowPunct/>
        <w:adjustRightInd/>
        <w:spacing w:before="200"/>
        <w:ind w:firstLine="540"/>
        <w:jc w:val="both"/>
      </w:pPr>
      <w:r>
        <w:t>20. Коэффициент возврата субсидии рассчитывается по формуле:</w:t>
      </w:r>
    </w:p>
    <w:p w14:paraId="78986177" w14:textId="77777777" w:rsidR="003F0F2B" w:rsidRPr="003F0F2B" w:rsidRDefault="003F0F2B" w:rsidP="003F0F2B">
      <w:pPr>
        <w:widowControl w:val="0"/>
        <w:overflowPunct/>
        <w:adjustRightInd/>
        <w:spacing w:before="200"/>
        <w:ind w:firstLine="540"/>
        <w:jc w:val="center"/>
        <w:rPr>
          <w:lang w:val="en-US"/>
        </w:rPr>
      </w:pPr>
      <w:r w:rsidRPr="003F0F2B">
        <w:rPr>
          <w:lang w:val="en-US"/>
        </w:rPr>
        <w:t>k = SUM Di / m,</w:t>
      </w:r>
    </w:p>
    <w:p w14:paraId="170D7FA0" w14:textId="77777777" w:rsidR="003F0F2B" w:rsidRPr="003F0F2B" w:rsidRDefault="003F0F2B" w:rsidP="003F0F2B">
      <w:pPr>
        <w:widowControl w:val="0"/>
        <w:overflowPunct/>
        <w:adjustRightInd/>
        <w:spacing w:before="200"/>
        <w:ind w:firstLine="540"/>
        <w:jc w:val="both"/>
        <w:rPr>
          <w:lang w:val="en-US"/>
        </w:rPr>
      </w:pPr>
      <w:r>
        <w:t>где</w:t>
      </w:r>
      <w:r w:rsidRPr="003F0F2B">
        <w:rPr>
          <w:lang w:val="en-US"/>
        </w:rPr>
        <w:t>:</w:t>
      </w:r>
    </w:p>
    <w:p w14:paraId="7BE5E235" w14:textId="77777777" w:rsidR="003F0F2B" w:rsidRDefault="003F0F2B" w:rsidP="003F0F2B">
      <w:pPr>
        <w:widowControl w:val="0"/>
        <w:overflowPunct/>
        <w:adjustRightInd/>
        <w:spacing w:before="200"/>
        <w:ind w:firstLine="540"/>
        <w:jc w:val="both"/>
      </w:pPr>
      <w:r>
        <w:t>k - коэффициент возврата субсидии;</w:t>
      </w:r>
    </w:p>
    <w:p w14:paraId="3D23F73A" w14:textId="77777777" w:rsidR="003F0F2B" w:rsidRDefault="003F0F2B" w:rsidP="003F0F2B">
      <w:pPr>
        <w:widowControl w:val="0"/>
        <w:overflowPunct/>
        <w:adjustRightInd/>
        <w:spacing w:before="200"/>
        <w:ind w:firstLine="540"/>
        <w:jc w:val="both"/>
      </w:pPr>
      <w:proofErr w:type="spellStart"/>
      <w:r>
        <w:lastRenderedPageBreak/>
        <w:t>Di</w:t>
      </w:r>
      <w:proofErr w:type="spellEnd"/>
      <w:r>
        <w:t xml:space="preserve"> - индекс, отражающий уровень недостижения i-го показателя результативности использования субсидии;</w:t>
      </w:r>
    </w:p>
    <w:p w14:paraId="27D03C2C" w14:textId="77777777" w:rsidR="003F0F2B" w:rsidRDefault="003F0F2B" w:rsidP="003F0F2B">
      <w:pPr>
        <w:widowControl w:val="0"/>
        <w:overflowPunct/>
        <w:adjustRightInd/>
        <w:spacing w:before="200"/>
        <w:ind w:firstLine="540"/>
        <w:jc w:val="both"/>
      </w:pPr>
      <w:r>
        <w:t>m - количество показателей результативности (результатов) использования субсидии, по которым индекс, отражающий уровень недостижения значения i-го показателя результативности (результата) использования субсидии, имеет положительное значение.</w:t>
      </w:r>
    </w:p>
    <w:p w14:paraId="7AA11E20" w14:textId="77777777" w:rsidR="003F0F2B" w:rsidRDefault="003F0F2B" w:rsidP="003F0F2B">
      <w:pPr>
        <w:widowControl w:val="0"/>
        <w:overflowPunct/>
        <w:adjustRightInd/>
        <w:spacing w:before="200"/>
        <w:ind w:firstLine="540"/>
        <w:jc w:val="both"/>
      </w:pPr>
      <w:r>
        <w:t>21. При расчете коэффициента возврата субсидии (к) используются только положительные значения индекса, отражающего уровень недостижения значения i-го показателя результативности (результата) использования субсидии (</w:t>
      </w:r>
      <w:proofErr w:type="spellStart"/>
      <w:r>
        <w:t>Di</w:t>
      </w:r>
      <w:proofErr w:type="spellEnd"/>
      <w:r>
        <w:t>).</w:t>
      </w:r>
    </w:p>
    <w:p w14:paraId="120DB008" w14:textId="77777777" w:rsidR="003F0F2B" w:rsidRDefault="003F0F2B" w:rsidP="003F0F2B">
      <w:pPr>
        <w:widowControl w:val="0"/>
        <w:overflowPunct/>
        <w:adjustRightInd/>
        <w:spacing w:before="200"/>
        <w:ind w:firstLine="540"/>
        <w:jc w:val="both"/>
      </w:pPr>
      <w:r>
        <w:t>22. Индекс, отражающий уровень недостижения значения i-го показателя результативности (результата) использования субсидии, определяется:</w:t>
      </w:r>
    </w:p>
    <w:p w14:paraId="3226E6DE" w14:textId="77777777" w:rsidR="003F0F2B" w:rsidRDefault="003F0F2B" w:rsidP="003F0F2B">
      <w:pPr>
        <w:widowControl w:val="0"/>
        <w:overflowPunct/>
        <w:adjustRightInd/>
        <w:spacing w:before="200"/>
        <w:ind w:firstLine="540"/>
        <w:jc w:val="both"/>
      </w:pPr>
      <w:r>
        <w:t>а) для показателей результативности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14:paraId="043A39C5" w14:textId="77777777" w:rsidR="003F0F2B" w:rsidRDefault="003F0F2B" w:rsidP="003F0F2B">
      <w:pPr>
        <w:widowControl w:val="0"/>
        <w:overflowPunct/>
        <w:adjustRightInd/>
        <w:spacing w:before="200"/>
        <w:ind w:firstLine="540"/>
        <w:jc w:val="center"/>
      </w:pPr>
      <w:proofErr w:type="spellStart"/>
      <w:r>
        <w:t>Di</w:t>
      </w:r>
      <w:proofErr w:type="spellEnd"/>
      <w:r>
        <w:t xml:space="preserve"> = 1 - </w:t>
      </w:r>
      <w:proofErr w:type="spellStart"/>
      <w:r>
        <w:t>Ti</w:t>
      </w:r>
      <w:proofErr w:type="spellEnd"/>
      <w:r>
        <w:t xml:space="preserve"> / </w:t>
      </w:r>
      <w:proofErr w:type="spellStart"/>
      <w:r>
        <w:t>Si</w:t>
      </w:r>
      <w:proofErr w:type="spellEnd"/>
      <w:r>
        <w:t>,</w:t>
      </w:r>
    </w:p>
    <w:p w14:paraId="11C3D7E3" w14:textId="77777777" w:rsidR="003F0F2B" w:rsidRDefault="003F0F2B" w:rsidP="003F0F2B">
      <w:pPr>
        <w:widowControl w:val="0"/>
        <w:overflowPunct/>
        <w:adjustRightInd/>
        <w:spacing w:before="200"/>
        <w:ind w:firstLine="540"/>
        <w:jc w:val="both"/>
      </w:pPr>
      <w:r>
        <w:t>где:</w:t>
      </w:r>
    </w:p>
    <w:p w14:paraId="213DE526" w14:textId="77777777" w:rsidR="003F0F2B" w:rsidRDefault="003F0F2B" w:rsidP="003F0F2B">
      <w:pPr>
        <w:widowControl w:val="0"/>
        <w:overflowPunct/>
        <w:adjustRightInd/>
        <w:spacing w:before="200"/>
        <w:ind w:firstLine="540"/>
        <w:jc w:val="both"/>
      </w:pPr>
      <w:proofErr w:type="spellStart"/>
      <w:r>
        <w:t>Di</w:t>
      </w:r>
      <w:proofErr w:type="spellEnd"/>
      <w:r>
        <w:t xml:space="preserve"> - индекс, отражающий уровень недостижения значения i-го показателя результативности (результата) использования субсидии;</w:t>
      </w:r>
    </w:p>
    <w:p w14:paraId="5E8CB9CB" w14:textId="77777777" w:rsidR="003F0F2B" w:rsidRDefault="003F0F2B" w:rsidP="003F0F2B">
      <w:pPr>
        <w:widowControl w:val="0"/>
        <w:overflowPunct/>
        <w:adjustRightInd/>
        <w:spacing w:before="200"/>
        <w:ind w:firstLine="540"/>
        <w:jc w:val="both"/>
      </w:pPr>
      <w:proofErr w:type="spellStart"/>
      <w:r>
        <w:t>Ti</w:t>
      </w:r>
      <w:proofErr w:type="spellEnd"/>
      <w:r>
        <w:t xml:space="preserve"> - фактически достигнутое значение i-го показателя результативности (результата) использования субсидии на отчетную дату;</w:t>
      </w:r>
    </w:p>
    <w:p w14:paraId="57C09C87" w14:textId="77777777" w:rsidR="003F0F2B" w:rsidRDefault="003F0F2B" w:rsidP="003F0F2B">
      <w:pPr>
        <w:widowControl w:val="0"/>
        <w:overflowPunct/>
        <w:adjustRightInd/>
        <w:spacing w:before="200"/>
        <w:ind w:firstLine="540"/>
        <w:jc w:val="both"/>
      </w:pPr>
      <w:proofErr w:type="spellStart"/>
      <w:r>
        <w:t>Si</w:t>
      </w:r>
      <w:proofErr w:type="spellEnd"/>
      <w:r>
        <w:t xml:space="preserve"> - плановое значение i-го показателя результативности (результата) использования субсидии, установленное соглашением;</w:t>
      </w:r>
    </w:p>
    <w:p w14:paraId="1341C395" w14:textId="77777777" w:rsidR="003F0F2B" w:rsidRDefault="003F0F2B" w:rsidP="003F0F2B">
      <w:pPr>
        <w:widowControl w:val="0"/>
        <w:overflowPunct/>
        <w:adjustRightInd/>
        <w:spacing w:before="200"/>
        <w:ind w:firstLine="540"/>
        <w:jc w:val="both"/>
      </w:pPr>
      <w:r>
        <w:t>б) для показателей результативности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14:paraId="5460BC62" w14:textId="77777777" w:rsidR="003F0F2B" w:rsidRDefault="003F0F2B" w:rsidP="003F0F2B">
      <w:pPr>
        <w:widowControl w:val="0"/>
        <w:overflowPunct/>
        <w:adjustRightInd/>
        <w:spacing w:before="200"/>
        <w:ind w:firstLine="540"/>
        <w:jc w:val="center"/>
      </w:pPr>
      <w:proofErr w:type="spellStart"/>
      <w:r>
        <w:t>Di</w:t>
      </w:r>
      <w:proofErr w:type="spellEnd"/>
      <w:r>
        <w:t xml:space="preserve"> = 1 - </w:t>
      </w:r>
      <w:proofErr w:type="spellStart"/>
      <w:r>
        <w:t>Si</w:t>
      </w:r>
      <w:proofErr w:type="spellEnd"/>
      <w:r>
        <w:t xml:space="preserve"> / </w:t>
      </w:r>
      <w:proofErr w:type="spellStart"/>
      <w:r>
        <w:t>Ti</w:t>
      </w:r>
      <w:proofErr w:type="spellEnd"/>
      <w:r>
        <w:t>.</w:t>
      </w:r>
    </w:p>
    <w:p w14:paraId="797BFE7C" w14:textId="77777777" w:rsidR="003F0F2B" w:rsidRDefault="003F0F2B" w:rsidP="003F0F2B">
      <w:pPr>
        <w:widowControl w:val="0"/>
        <w:overflowPunct/>
        <w:adjustRightInd/>
        <w:spacing w:before="200"/>
        <w:ind w:firstLine="540"/>
        <w:jc w:val="both"/>
      </w:pPr>
      <w:r>
        <w:t>23. Минстрой Дагестана при наличии основания для применения меры ответственности, предусмотренной пунктом 18 настоящих Правил, при условии отсутствия основания для освобождения муниципального образования от применения меры ответственности, предусмотренного пунктом 24 настоящих Правил, в срок не позднее 30-го рабочего дня после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направляет в орган местного самоуправления муниципального образования, допустившего нарушения, требование о возврате средств из местного бюджета в республиканский бюджет Республики Дагестан, с указанием объема средств, подлежащих возврату, и срока их возврата в соответствии с пунктами 18 - 19 настоящих Правил.</w:t>
      </w:r>
    </w:p>
    <w:p w14:paraId="24DEE6DD" w14:textId="77777777" w:rsidR="003F0F2B" w:rsidRDefault="003F0F2B" w:rsidP="003F0F2B">
      <w:pPr>
        <w:widowControl w:val="0"/>
        <w:overflowPunct/>
        <w:adjustRightInd/>
        <w:spacing w:before="200"/>
        <w:ind w:firstLine="540"/>
        <w:jc w:val="both"/>
      </w:pPr>
      <w:r>
        <w:t>24. Основанием для освобождения муниципального образования от применения меры ответственности, предусмотренной пунктом 18 настоящих Правил, является документально подтвержденное наступление одного из следующих обстоятельств непреодолимой силы, препятствующих исполнению обязательств:</w:t>
      </w:r>
    </w:p>
    <w:p w14:paraId="164B8407" w14:textId="77777777" w:rsidR="003F0F2B" w:rsidRDefault="003F0F2B" w:rsidP="003F0F2B">
      <w:pPr>
        <w:widowControl w:val="0"/>
        <w:overflowPunct/>
        <w:adjustRightInd/>
        <w:spacing w:before="200"/>
        <w:ind w:firstLine="540"/>
        <w:jc w:val="both"/>
      </w:pPr>
      <w:r>
        <w:t>а) установление регионального и (или) местного уровня реагирования на чрезвычайную ситуацию, подтвержденное правовым актом Главы Республики Дагестан и (или) органа местного самоуправления;</w:t>
      </w:r>
    </w:p>
    <w:p w14:paraId="6A14CEEA" w14:textId="77777777" w:rsidR="003F0F2B" w:rsidRDefault="003F0F2B" w:rsidP="003F0F2B">
      <w:pPr>
        <w:widowControl w:val="0"/>
        <w:overflowPunct/>
        <w:adjustRightInd/>
        <w:spacing w:before="200"/>
        <w:ind w:firstLine="540"/>
        <w:jc w:val="both"/>
      </w:pPr>
      <w:r>
        <w:t xml:space="preserve">б) установление карантина и (или) иных ограничений, направленных на предотвращение </w:t>
      </w:r>
      <w:r>
        <w:lastRenderedPageBreak/>
        <w:t>распространения и ликвидацию очагов заразных и иных болезней животных, подтвержденное правовым актом Главы Республики Дагестан или уполномоченным органом исполнительной власти Республики Дагестан;</w:t>
      </w:r>
    </w:p>
    <w:p w14:paraId="3B52E710" w14:textId="77777777" w:rsidR="003F0F2B" w:rsidRDefault="003F0F2B" w:rsidP="003F0F2B">
      <w:pPr>
        <w:widowControl w:val="0"/>
        <w:overflowPunct/>
        <w:adjustRightInd/>
        <w:spacing w:before="200"/>
        <w:ind w:firstLine="540"/>
        <w:jc w:val="both"/>
      </w:pPr>
      <w: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7677148B" w14:textId="77777777" w:rsidR="003F0F2B" w:rsidRDefault="003F0F2B" w:rsidP="003F0F2B">
      <w:pPr>
        <w:widowControl w:val="0"/>
        <w:overflowPunct/>
        <w:adjustRightInd/>
        <w:spacing w:before="200"/>
        <w:ind w:firstLine="540"/>
        <w:jc w:val="both"/>
      </w:pPr>
      <w:r>
        <w:t>г)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"в" пункта 12 настоящих Правил.</w:t>
      </w:r>
    </w:p>
    <w:p w14:paraId="515C207D" w14:textId="77777777" w:rsidR="003F0F2B" w:rsidRDefault="003F0F2B" w:rsidP="003F0F2B">
      <w:pPr>
        <w:widowControl w:val="0"/>
        <w:overflowPunct/>
        <w:adjustRightInd/>
        <w:spacing w:before="200"/>
        <w:ind w:firstLine="540"/>
        <w:jc w:val="both"/>
      </w:pPr>
      <w:r>
        <w:t>25. Освобождение муниципального образования от применения меры ответственности, предусмотренной пунктом 18 настоящих Правил, осуществляется в соответствии с пунктами 30 - 32 Правил формирования, предоставления и распределения субсидий;</w:t>
      </w:r>
    </w:p>
    <w:p w14:paraId="56574F53" w14:textId="77777777" w:rsidR="003F0F2B" w:rsidRDefault="003F0F2B" w:rsidP="003F0F2B">
      <w:pPr>
        <w:widowControl w:val="0"/>
        <w:overflowPunct/>
        <w:adjustRightInd/>
        <w:spacing w:before="200"/>
        <w:ind w:firstLine="540"/>
        <w:jc w:val="both"/>
      </w:pPr>
      <w:r>
        <w:t>26. В случае нецелевого использования субсидии и (или) нарушения муниципальным образованием условий предоставления субсидии к муниципальным образованиям применяются бюджетные меры принуждения, предусмотренные бюджетным законодательством Российской Федерации.</w:t>
      </w:r>
    </w:p>
    <w:p w14:paraId="6E8AFCEA" w14:textId="77777777" w:rsidR="003F0F2B" w:rsidRDefault="003F0F2B" w:rsidP="003F0F2B">
      <w:pPr>
        <w:widowControl w:val="0"/>
        <w:overflowPunct/>
        <w:adjustRightInd/>
        <w:spacing w:before="200"/>
        <w:ind w:firstLine="540"/>
        <w:jc w:val="both"/>
      </w:pPr>
      <w:r>
        <w:t>27. Контроль за соблюдением муниципальными образованиями условий предоставления субсидий осуществляется Минстроем Дагестана и органами государственного финансового контроля.</w:t>
      </w:r>
    </w:p>
    <w:p w14:paraId="06F84C7E" w14:textId="77777777" w:rsidR="003F0F2B" w:rsidRDefault="003F0F2B" w:rsidP="003F0F2B">
      <w:pPr>
        <w:widowControl w:val="0"/>
        <w:overflowPunct/>
        <w:adjustRightInd/>
        <w:spacing w:before="200"/>
        <w:ind w:firstLine="540"/>
        <w:jc w:val="both"/>
      </w:pPr>
    </w:p>
    <w:p w14:paraId="7E9B2C3A" w14:textId="77777777" w:rsidR="003F0F2B" w:rsidRDefault="003F0F2B" w:rsidP="003F0F2B">
      <w:pPr>
        <w:widowControl w:val="0"/>
        <w:overflowPunct/>
        <w:adjustRightInd/>
        <w:spacing w:before="200"/>
        <w:ind w:firstLine="540"/>
        <w:jc w:val="both"/>
      </w:pPr>
    </w:p>
    <w:p w14:paraId="21FC9E97" w14:textId="77777777" w:rsidR="003F0F2B" w:rsidRDefault="003F0F2B" w:rsidP="003F0F2B">
      <w:pPr>
        <w:widowControl w:val="0"/>
        <w:overflowPunct/>
        <w:adjustRightInd/>
        <w:spacing w:before="200"/>
        <w:ind w:firstLine="540"/>
        <w:jc w:val="both"/>
      </w:pPr>
    </w:p>
    <w:p w14:paraId="735CC186" w14:textId="77777777" w:rsidR="003F0F2B" w:rsidRDefault="003F0F2B" w:rsidP="003F0F2B">
      <w:pPr>
        <w:widowControl w:val="0"/>
        <w:overflowPunct/>
        <w:adjustRightInd/>
        <w:spacing w:before="200"/>
        <w:ind w:firstLine="540"/>
        <w:jc w:val="both"/>
      </w:pPr>
    </w:p>
    <w:p w14:paraId="48A7F170" w14:textId="77777777" w:rsidR="003F0F2B" w:rsidRDefault="003F0F2B" w:rsidP="00652DCC">
      <w:pPr>
        <w:widowControl w:val="0"/>
        <w:overflowPunct/>
        <w:adjustRightInd/>
        <w:spacing w:before="200"/>
        <w:ind w:firstLine="540"/>
        <w:jc w:val="both"/>
      </w:pPr>
    </w:p>
    <w:sectPr w:rsidR="003F0F2B" w:rsidSect="00D47A8F">
      <w:headerReference w:type="default" r:id="rId15"/>
      <w:pgSz w:w="11906" w:h="16838"/>
      <w:pgMar w:top="0" w:right="56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4187" w14:textId="77777777" w:rsidR="00304218" w:rsidRDefault="00304218" w:rsidP="00247A43">
      <w:r>
        <w:separator/>
      </w:r>
    </w:p>
  </w:endnote>
  <w:endnote w:type="continuationSeparator" w:id="0">
    <w:p w14:paraId="24F94744" w14:textId="77777777" w:rsidR="00304218" w:rsidRDefault="00304218" w:rsidP="0024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8613" w14:textId="77777777" w:rsidR="00304218" w:rsidRDefault="00304218" w:rsidP="00247A43">
      <w:r>
        <w:separator/>
      </w:r>
    </w:p>
  </w:footnote>
  <w:footnote w:type="continuationSeparator" w:id="0">
    <w:p w14:paraId="4EA6B37D" w14:textId="77777777" w:rsidR="00304218" w:rsidRDefault="00304218" w:rsidP="0024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766497"/>
      <w:docPartObj>
        <w:docPartGallery w:val="Page Numbers (Top of Page)"/>
        <w:docPartUnique/>
      </w:docPartObj>
    </w:sdtPr>
    <w:sdtContent>
      <w:p w14:paraId="51F7DBCA" w14:textId="0F5B47EE" w:rsidR="00D47A8F" w:rsidRDefault="00D47A8F">
        <w:pPr>
          <w:pStyle w:val="ab"/>
          <w:jc w:val="center"/>
        </w:pPr>
        <w:r>
          <w:fldChar w:fldCharType="begin"/>
        </w:r>
        <w:r>
          <w:instrText>PAGE   \* MERGEFORMAT</w:instrText>
        </w:r>
        <w:r>
          <w:fldChar w:fldCharType="separate"/>
        </w:r>
        <w:r>
          <w:t>2</w:t>
        </w:r>
        <w:r>
          <w:fldChar w:fldCharType="end"/>
        </w:r>
      </w:p>
    </w:sdtContent>
  </w:sdt>
  <w:p w14:paraId="788B7BD6" w14:textId="77777777" w:rsidR="00713082" w:rsidRDefault="0071308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8E2"/>
    <w:multiLevelType w:val="multilevel"/>
    <w:tmpl w:val="3006D0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C1DD2"/>
    <w:multiLevelType w:val="multilevel"/>
    <w:tmpl w:val="74C8A8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311CB2"/>
    <w:multiLevelType w:val="multilevel"/>
    <w:tmpl w:val="D5723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53E69"/>
    <w:multiLevelType w:val="multilevel"/>
    <w:tmpl w:val="15A6028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C6627D"/>
    <w:multiLevelType w:val="multilevel"/>
    <w:tmpl w:val="635C3A6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EB5F00"/>
    <w:multiLevelType w:val="multilevel"/>
    <w:tmpl w:val="D5723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96A1F"/>
    <w:multiLevelType w:val="multilevel"/>
    <w:tmpl w:val="D5723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5F7A17"/>
    <w:multiLevelType w:val="multilevel"/>
    <w:tmpl w:val="D5723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5359D8"/>
    <w:multiLevelType w:val="multilevel"/>
    <w:tmpl w:val="D5723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B00FAB"/>
    <w:multiLevelType w:val="multilevel"/>
    <w:tmpl w:val="9ECEC7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852B53"/>
    <w:multiLevelType w:val="multilevel"/>
    <w:tmpl w:val="D5723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2210DA"/>
    <w:multiLevelType w:val="multilevel"/>
    <w:tmpl w:val="448E7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71444F"/>
    <w:multiLevelType w:val="multilevel"/>
    <w:tmpl w:val="BB926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C927F6"/>
    <w:multiLevelType w:val="multilevel"/>
    <w:tmpl w:val="D5723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6C4C11"/>
    <w:multiLevelType w:val="multilevel"/>
    <w:tmpl w:val="D5723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E656B3"/>
    <w:multiLevelType w:val="multilevel"/>
    <w:tmpl w:val="C5F6128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202F21"/>
    <w:multiLevelType w:val="multilevel"/>
    <w:tmpl w:val="8E1E948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042A56"/>
    <w:multiLevelType w:val="multilevel"/>
    <w:tmpl w:val="D0806F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D87A62"/>
    <w:multiLevelType w:val="multilevel"/>
    <w:tmpl w:val="D5723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DB50B3"/>
    <w:multiLevelType w:val="multilevel"/>
    <w:tmpl w:val="7222F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6D00AC"/>
    <w:multiLevelType w:val="multilevel"/>
    <w:tmpl w:val="D5723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1171900">
    <w:abstractNumId w:val="0"/>
  </w:num>
  <w:num w:numId="2" w16cid:durableId="512843015">
    <w:abstractNumId w:val="4"/>
  </w:num>
  <w:num w:numId="3" w16cid:durableId="219709225">
    <w:abstractNumId w:val="9"/>
  </w:num>
  <w:num w:numId="4" w16cid:durableId="2063556965">
    <w:abstractNumId w:val="15"/>
  </w:num>
  <w:num w:numId="5" w16cid:durableId="1485395756">
    <w:abstractNumId w:val="19"/>
  </w:num>
  <w:num w:numId="6" w16cid:durableId="317274301">
    <w:abstractNumId w:val="17"/>
  </w:num>
  <w:num w:numId="7" w16cid:durableId="52241292">
    <w:abstractNumId w:val="3"/>
  </w:num>
  <w:num w:numId="8" w16cid:durableId="864834041">
    <w:abstractNumId w:val="6"/>
  </w:num>
  <w:num w:numId="9" w16cid:durableId="747774837">
    <w:abstractNumId w:val="1"/>
  </w:num>
  <w:num w:numId="10" w16cid:durableId="858159484">
    <w:abstractNumId w:val="16"/>
  </w:num>
  <w:num w:numId="11" w16cid:durableId="1212882405">
    <w:abstractNumId w:val="12"/>
  </w:num>
  <w:num w:numId="12" w16cid:durableId="782042726">
    <w:abstractNumId w:val="20"/>
  </w:num>
  <w:num w:numId="13" w16cid:durableId="1954702844">
    <w:abstractNumId w:val="13"/>
  </w:num>
  <w:num w:numId="14" w16cid:durableId="2052460354">
    <w:abstractNumId w:val="18"/>
  </w:num>
  <w:num w:numId="15" w16cid:durableId="1273396547">
    <w:abstractNumId w:val="5"/>
  </w:num>
  <w:num w:numId="16" w16cid:durableId="1062214462">
    <w:abstractNumId w:val="8"/>
  </w:num>
  <w:num w:numId="17" w16cid:durableId="1152334038">
    <w:abstractNumId w:val="2"/>
  </w:num>
  <w:num w:numId="18" w16cid:durableId="1061172730">
    <w:abstractNumId w:val="14"/>
  </w:num>
  <w:num w:numId="19" w16cid:durableId="1788311082">
    <w:abstractNumId w:val="7"/>
  </w:num>
  <w:num w:numId="20" w16cid:durableId="1674648790">
    <w:abstractNumId w:val="10"/>
  </w:num>
  <w:num w:numId="21" w16cid:durableId="1079596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92"/>
    <w:rsid w:val="00002DB3"/>
    <w:rsid w:val="00013986"/>
    <w:rsid w:val="0002668E"/>
    <w:rsid w:val="00032017"/>
    <w:rsid w:val="00033A42"/>
    <w:rsid w:val="00036F33"/>
    <w:rsid w:val="00040F43"/>
    <w:rsid w:val="000552F5"/>
    <w:rsid w:val="000A3CA3"/>
    <w:rsid w:val="000B1B69"/>
    <w:rsid w:val="000C3C12"/>
    <w:rsid w:val="000D6A84"/>
    <w:rsid w:val="000E2DBE"/>
    <w:rsid w:val="000E3077"/>
    <w:rsid w:val="00101A74"/>
    <w:rsid w:val="00134611"/>
    <w:rsid w:val="00135D05"/>
    <w:rsid w:val="00141AE6"/>
    <w:rsid w:val="001541EA"/>
    <w:rsid w:val="0016392D"/>
    <w:rsid w:val="00165F03"/>
    <w:rsid w:val="001A57EB"/>
    <w:rsid w:val="001C2518"/>
    <w:rsid w:val="001D5FB3"/>
    <w:rsid w:val="001D7F68"/>
    <w:rsid w:val="001F3FA1"/>
    <w:rsid w:val="001F5FD8"/>
    <w:rsid w:val="00203E50"/>
    <w:rsid w:val="002235EB"/>
    <w:rsid w:val="0023514F"/>
    <w:rsid w:val="002359E0"/>
    <w:rsid w:val="00237684"/>
    <w:rsid w:val="00240770"/>
    <w:rsid w:val="002413E1"/>
    <w:rsid w:val="002438B3"/>
    <w:rsid w:val="00247A43"/>
    <w:rsid w:val="00260C7E"/>
    <w:rsid w:val="00273392"/>
    <w:rsid w:val="002B7956"/>
    <w:rsid w:val="002C2026"/>
    <w:rsid w:val="002D0893"/>
    <w:rsid w:val="002D1747"/>
    <w:rsid w:val="002D266E"/>
    <w:rsid w:val="002E2A07"/>
    <w:rsid w:val="002E450B"/>
    <w:rsid w:val="002F033E"/>
    <w:rsid w:val="002F2BDC"/>
    <w:rsid w:val="002F73C4"/>
    <w:rsid w:val="003020E1"/>
    <w:rsid w:val="00304218"/>
    <w:rsid w:val="00311E58"/>
    <w:rsid w:val="003219C4"/>
    <w:rsid w:val="00321D48"/>
    <w:rsid w:val="00340E2B"/>
    <w:rsid w:val="00352B3D"/>
    <w:rsid w:val="0036614C"/>
    <w:rsid w:val="00370715"/>
    <w:rsid w:val="00380257"/>
    <w:rsid w:val="00380422"/>
    <w:rsid w:val="003A2990"/>
    <w:rsid w:val="003B0A99"/>
    <w:rsid w:val="003E3A1B"/>
    <w:rsid w:val="003E4066"/>
    <w:rsid w:val="003E52B6"/>
    <w:rsid w:val="003E7ECB"/>
    <w:rsid w:val="003F0F2B"/>
    <w:rsid w:val="003F2F92"/>
    <w:rsid w:val="004006A2"/>
    <w:rsid w:val="00405DB4"/>
    <w:rsid w:val="0040699A"/>
    <w:rsid w:val="00407579"/>
    <w:rsid w:val="00412FC6"/>
    <w:rsid w:val="00417681"/>
    <w:rsid w:val="00430C00"/>
    <w:rsid w:val="00434CAB"/>
    <w:rsid w:val="00441775"/>
    <w:rsid w:val="004509AC"/>
    <w:rsid w:val="00461F80"/>
    <w:rsid w:val="004771D4"/>
    <w:rsid w:val="00481AFF"/>
    <w:rsid w:val="00481D85"/>
    <w:rsid w:val="004850D4"/>
    <w:rsid w:val="00493362"/>
    <w:rsid w:val="0049548C"/>
    <w:rsid w:val="00495E39"/>
    <w:rsid w:val="004B072F"/>
    <w:rsid w:val="004B27A3"/>
    <w:rsid w:val="004F5889"/>
    <w:rsid w:val="00502974"/>
    <w:rsid w:val="00503B6B"/>
    <w:rsid w:val="0051111B"/>
    <w:rsid w:val="00512757"/>
    <w:rsid w:val="00517F0E"/>
    <w:rsid w:val="005270D5"/>
    <w:rsid w:val="0053267C"/>
    <w:rsid w:val="00532A69"/>
    <w:rsid w:val="0055559D"/>
    <w:rsid w:val="00560A53"/>
    <w:rsid w:val="0058502E"/>
    <w:rsid w:val="005875CD"/>
    <w:rsid w:val="005960B9"/>
    <w:rsid w:val="00596B51"/>
    <w:rsid w:val="00596F6A"/>
    <w:rsid w:val="00597052"/>
    <w:rsid w:val="005B1246"/>
    <w:rsid w:val="005B1F1B"/>
    <w:rsid w:val="005B302B"/>
    <w:rsid w:val="005D0C3F"/>
    <w:rsid w:val="005E0DBF"/>
    <w:rsid w:val="005E78E1"/>
    <w:rsid w:val="00602590"/>
    <w:rsid w:val="006134EF"/>
    <w:rsid w:val="006256BA"/>
    <w:rsid w:val="00633A7F"/>
    <w:rsid w:val="00644F88"/>
    <w:rsid w:val="00652DCC"/>
    <w:rsid w:val="006642E1"/>
    <w:rsid w:val="00682155"/>
    <w:rsid w:val="006855E0"/>
    <w:rsid w:val="006A001F"/>
    <w:rsid w:val="006B2894"/>
    <w:rsid w:val="006B2EB2"/>
    <w:rsid w:val="006C00EB"/>
    <w:rsid w:val="006C396F"/>
    <w:rsid w:val="006C3D2B"/>
    <w:rsid w:val="006D6746"/>
    <w:rsid w:val="006D793D"/>
    <w:rsid w:val="006F5C8B"/>
    <w:rsid w:val="007006E0"/>
    <w:rsid w:val="00703D62"/>
    <w:rsid w:val="007112D5"/>
    <w:rsid w:val="00713082"/>
    <w:rsid w:val="007514DA"/>
    <w:rsid w:val="007639EC"/>
    <w:rsid w:val="00775EBE"/>
    <w:rsid w:val="00792B22"/>
    <w:rsid w:val="00796FEB"/>
    <w:rsid w:val="007C3A1C"/>
    <w:rsid w:val="007E0686"/>
    <w:rsid w:val="007F4BA7"/>
    <w:rsid w:val="007F4D3D"/>
    <w:rsid w:val="007F6F14"/>
    <w:rsid w:val="00803B70"/>
    <w:rsid w:val="00812B0A"/>
    <w:rsid w:val="008212CA"/>
    <w:rsid w:val="008220AB"/>
    <w:rsid w:val="00823C10"/>
    <w:rsid w:val="00825D7E"/>
    <w:rsid w:val="00826EA0"/>
    <w:rsid w:val="008521B2"/>
    <w:rsid w:val="00860304"/>
    <w:rsid w:val="008702CC"/>
    <w:rsid w:val="00882403"/>
    <w:rsid w:val="00883254"/>
    <w:rsid w:val="00883A64"/>
    <w:rsid w:val="008A0D4B"/>
    <w:rsid w:val="008A7CB5"/>
    <w:rsid w:val="008B01EF"/>
    <w:rsid w:val="008B679C"/>
    <w:rsid w:val="008C5310"/>
    <w:rsid w:val="008E1D0C"/>
    <w:rsid w:val="008E5E48"/>
    <w:rsid w:val="008E7086"/>
    <w:rsid w:val="008F1F98"/>
    <w:rsid w:val="009016FA"/>
    <w:rsid w:val="009149A5"/>
    <w:rsid w:val="00924E6B"/>
    <w:rsid w:val="009268EB"/>
    <w:rsid w:val="00930A5F"/>
    <w:rsid w:val="00947B2E"/>
    <w:rsid w:val="00966AED"/>
    <w:rsid w:val="00966EC7"/>
    <w:rsid w:val="00977C39"/>
    <w:rsid w:val="00981D20"/>
    <w:rsid w:val="00984A90"/>
    <w:rsid w:val="00993E09"/>
    <w:rsid w:val="00995EB9"/>
    <w:rsid w:val="00997458"/>
    <w:rsid w:val="00997B9D"/>
    <w:rsid w:val="009B0DA8"/>
    <w:rsid w:val="009B68BC"/>
    <w:rsid w:val="009C046B"/>
    <w:rsid w:val="009C18AA"/>
    <w:rsid w:val="00A03899"/>
    <w:rsid w:val="00A049A1"/>
    <w:rsid w:val="00A04D92"/>
    <w:rsid w:val="00A10205"/>
    <w:rsid w:val="00A107F1"/>
    <w:rsid w:val="00A12FBB"/>
    <w:rsid w:val="00A156C2"/>
    <w:rsid w:val="00A41C5D"/>
    <w:rsid w:val="00A51AB8"/>
    <w:rsid w:val="00A521DD"/>
    <w:rsid w:val="00A614CA"/>
    <w:rsid w:val="00A66C26"/>
    <w:rsid w:val="00A72B87"/>
    <w:rsid w:val="00A86C85"/>
    <w:rsid w:val="00A94394"/>
    <w:rsid w:val="00A961EA"/>
    <w:rsid w:val="00AA7A48"/>
    <w:rsid w:val="00AD5048"/>
    <w:rsid w:val="00AE09E0"/>
    <w:rsid w:val="00AE14EB"/>
    <w:rsid w:val="00AF2E7A"/>
    <w:rsid w:val="00AF49BD"/>
    <w:rsid w:val="00B12A54"/>
    <w:rsid w:val="00B21A4F"/>
    <w:rsid w:val="00B23591"/>
    <w:rsid w:val="00B27C28"/>
    <w:rsid w:val="00B36FD9"/>
    <w:rsid w:val="00B41E92"/>
    <w:rsid w:val="00B42347"/>
    <w:rsid w:val="00B452CD"/>
    <w:rsid w:val="00B55AA6"/>
    <w:rsid w:val="00B77872"/>
    <w:rsid w:val="00B91235"/>
    <w:rsid w:val="00BB4378"/>
    <w:rsid w:val="00BB6B55"/>
    <w:rsid w:val="00BE26B4"/>
    <w:rsid w:val="00BE6081"/>
    <w:rsid w:val="00C05BBE"/>
    <w:rsid w:val="00C105D8"/>
    <w:rsid w:val="00C16990"/>
    <w:rsid w:val="00C25322"/>
    <w:rsid w:val="00C30AA4"/>
    <w:rsid w:val="00C319B3"/>
    <w:rsid w:val="00C653F1"/>
    <w:rsid w:val="00C85F0F"/>
    <w:rsid w:val="00C91D18"/>
    <w:rsid w:val="00CA414D"/>
    <w:rsid w:val="00CA713D"/>
    <w:rsid w:val="00CB4CDC"/>
    <w:rsid w:val="00CE0370"/>
    <w:rsid w:val="00D126E1"/>
    <w:rsid w:val="00D25F87"/>
    <w:rsid w:val="00D41BFE"/>
    <w:rsid w:val="00D44A0D"/>
    <w:rsid w:val="00D47A8F"/>
    <w:rsid w:val="00D51DCD"/>
    <w:rsid w:val="00D66140"/>
    <w:rsid w:val="00D7129B"/>
    <w:rsid w:val="00D824E1"/>
    <w:rsid w:val="00D84BD7"/>
    <w:rsid w:val="00DC1D7A"/>
    <w:rsid w:val="00DC226A"/>
    <w:rsid w:val="00DD5F33"/>
    <w:rsid w:val="00DE2F41"/>
    <w:rsid w:val="00DF76FB"/>
    <w:rsid w:val="00E160D7"/>
    <w:rsid w:val="00E313E2"/>
    <w:rsid w:val="00E3229F"/>
    <w:rsid w:val="00E421A1"/>
    <w:rsid w:val="00E42A66"/>
    <w:rsid w:val="00E444C0"/>
    <w:rsid w:val="00E63F7A"/>
    <w:rsid w:val="00E83609"/>
    <w:rsid w:val="00E83C26"/>
    <w:rsid w:val="00E900C4"/>
    <w:rsid w:val="00EA72CD"/>
    <w:rsid w:val="00EB05DF"/>
    <w:rsid w:val="00EB354B"/>
    <w:rsid w:val="00EB525A"/>
    <w:rsid w:val="00EC6329"/>
    <w:rsid w:val="00EF0C94"/>
    <w:rsid w:val="00EF5499"/>
    <w:rsid w:val="00EF607E"/>
    <w:rsid w:val="00EF696E"/>
    <w:rsid w:val="00F10765"/>
    <w:rsid w:val="00F22AE0"/>
    <w:rsid w:val="00F23F1E"/>
    <w:rsid w:val="00F26A99"/>
    <w:rsid w:val="00F36627"/>
    <w:rsid w:val="00F55F76"/>
    <w:rsid w:val="00F73680"/>
    <w:rsid w:val="00F73CE9"/>
    <w:rsid w:val="00F855DE"/>
    <w:rsid w:val="00F8696B"/>
    <w:rsid w:val="00F97245"/>
    <w:rsid w:val="00F9767C"/>
    <w:rsid w:val="00FA4E84"/>
    <w:rsid w:val="00FA5E57"/>
    <w:rsid w:val="00FE2455"/>
    <w:rsid w:val="00FE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BFCB"/>
  <w15:docId w15:val="{F7A0C95D-E577-41ED-AEEB-8580542E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5DF"/>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771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34CAB"/>
    <w:rPr>
      <w:rFonts w:ascii="Times New Roman" w:eastAsia="Times New Roman" w:hAnsi="Times New Roman" w:cs="Times New Roman"/>
      <w:shd w:val="clear" w:color="auto" w:fill="FFFFFF"/>
    </w:rPr>
  </w:style>
  <w:style w:type="paragraph" w:customStyle="1" w:styleId="1">
    <w:name w:val="Основной текст1"/>
    <w:basedOn w:val="a"/>
    <w:link w:val="a3"/>
    <w:rsid w:val="00434CAB"/>
    <w:pPr>
      <w:widowControl w:val="0"/>
      <w:shd w:val="clear" w:color="auto" w:fill="FFFFFF"/>
      <w:overflowPunct/>
      <w:autoSpaceDE/>
      <w:autoSpaceDN/>
      <w:adjustRightInd/>
      <w:spacing w:line="276" w:lineRule="auto"/>
    </w:pPr>
    <w:rPr>
      <w:sz w:val="22"/>
      <w:szCs w:val="22"/>
      <w:lang w:eastAsia="en-US"/>
    </w:rPr>
  </w:style>
  <w:style w:type="character" w:customStyle="1" w:styleId="a4">
    <w:name w:val="Другое_"/>
    <w:basedOn w:val="a0"/>
    <w:link w:val="a5"/>
    <w:rsid w:val="00434CAB"/>
    <w:rPr>
      <w:rFonts w:ascii="Times New Roman" w:eastAsia="Times New Roman" w:hAnsi="Times New Roman" w:cs="Times New Roman"/>
      <w:sz w:val="28"/>
      <w:szCs w:val="28"/>
      <w:shd w:val="clear" w:color="auto" w:fill="FFFFFF"/>
    </w:rPr>
  </w:style>
  <w:style w:type="paragraph" w:customStyle="1" w:styleId="a5">
    <w:name w:val="Другое"/>
    <w:basedOn w:val="a"/>
    <w:link w:val="a4"/>
    <w:rsid w:val="00434CAB"/>
    <w:pPr>
      <w:widowControl w:val="0"/>
      <w:shd w:val="clear" w:color="auto" w:fill="FFFFFF"/>
      <w:overflowPunct/>
      <w:autoSpaceDE/>
      <w:autoSpaceDN/>
      <w:adjustRightInd/>
    </w:pPr>
    <w:rPr>
      <w:sz w:val="28"/>
      <w:szCs w:val="28"/>
      <w:lang w:eastAsia="en-US"/>
    </w:rPr>
  </w:style>
  <w:style w:type="character" w:customStyle="1" w:styleId="21">
    <w:name w:val="Заголовок №2_"/>
    <w:basedOn w:val="a0"/>
    <w:link w:val="22"/>
    <w:rsid w:val="00434CAB"/>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rsid w:val="00434CAB"/>
    <w:pPr>
      <w:widowControl w:val="0"/>
      <w:shd w:val="clear" w:color="auto" w:fill="FFFFFF"/>
      <w:overflowPunct/>
      <w:autoSpaceDE/>
      <w:autoSpaceDN/>
      <w:adjustRightInd/>
      <w:ind w:firstLine="400"/>
      <w:outlineLvl w:val="1"/>
    </w:pPr>
    <w:rPr>
      <w:sz w:val="28"/>
      <w:szCs w:val="28"/>
      <w:lang w:eastAsia="en-US"/>
    </w:rPr>
  </w:style>
  <w:style w:type="paragraph" w:styleId="a6">
    <w:name w:val="No Spacing"/>
    <w:link w:val="a7"/>
    <w:uiPriority w:val="1"/>
    <w:qFormat/>
    <w:rsid w:val="0023514F"/>
    <w:pPr>
      <w:spacing w:after="0" w:line="240" w:lineRule="auto"/>
    </w:pPr>
  </w:style>
  <w:style w:type="character" w:customStyle="1" w:styleId="a7">
    <w:name w:val="Без интервала Знак"/>
    <w:basedOn w:val="a0"/>
    <w:link w:val="a6"/>
    <w:uiPriority w:val="1"/>
    <w:locked/>
    <w:rsid w:val="0023514F"/>
  </w:style>
  <w:style w:type="table" w:styleId="a8">
    <w:name w:val="Table Grid"/>
    <w:basedOn w:val="a1"/>
    <w:uiPriority w:val="39"/>
    <w:rsid w:val="00CE037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995EB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95EB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826EA0"/>
    <w:pPr>
      <w:widowControl w:val="0"/>
      <w:autoSpaceDE w:val="0"/>
      <w:autoSpaceDN w:val="0"/>
      <w:spacing w:after="0" w:line="240" w:lineRule="auto"/>
    </w:pPr>
    <w:rPr>
      <w:rFonts w:ascii="Courier New" w:eastAsiaTheme="minorEastAsia" w:hAnsi="Courier New" w:cs="Courier New"/>
      <w:sz w:val="20"/>
      <w:lang w:eastAsia="ru-RU"/>
    </w:rPr>
  </w:style>
  <w:style w:type="paragraph" w:styleId="a9">
    <w:name w:val="Balloon Text"/>
    <w:basedOn w:val="a"/>
    <w:link w:val="aa"/>
    <w:uiPriority w:val="99"/>
    <w:semiHidden/>
    <w:unhideWhenUsed/>
    <w:rsid w:val="00B55AA6"/>
    <w:rPr>
      <w:rFonts w:ascii="Tahoma" w:hAnsi="Tahoma" w:cs="Tahoma"/>
      <w:sz w:val="16"/>
      <w:szCs w:val="16"/>
    </w:rPr>
  </w:style>
  <w:style w:type="character" w:customStyle="1" w:styleId="aa">
    <w:name w:val="Текст выноски Знак"/>
    <w:basedOn w:val="a0"/>
    <w:link w:val="a9"/>
    <w:uiPriority w:val="99"/>
    <w:semiHidden/>
    <w:rsid w:val="00B55AA6"/>
    <w:rPr>
      <w:rFonts w:ascii="Tahoma" w:eastAsia="Times New Roman" w:hAnsi="Tahoma" w:cs="Tahoma"/>
      <w:sz w:val="16"/>
      <w:szCs w:val="16"/>
      <w:lang w:eastAsia="ru-RU"/>
    </w:rPr>
  </w:style>
  <w:style w:type="paragraph" w:styleId="ab">
    <w:name w:val="header"/>
    <w:basedOn w:val="a"/>
    <w:link w:val="ac"/>
    <w:uiPriority w:val="99"/>
    <w:unhideWhenUsed/>
    <w:rsid w:val="00247A43"/>
    <w:pPr>
      <w:tabs>
        <w:tab w:val="center" w:pos="4677"/>
        <w:tab w:val="right" w:pos="9355"/>
      </w:tabs>
    </w:pPr>
  </w:style>
  <w:style w:type="character" w:customStyle="1" w:styleId="ac">
    <w:name w:val="Верхний колонтитул Знак"/>
    <w:basedOn w:val="a0"/>
    <w:link w:val="ab"/>
    <w:uiPriority w:val="99"/>
    <w:rsid w:val="00247A43"/>
    <w:rPr>
      <w:rFonts w:ascii="Times New Roman" w:eastAsia="Times New Roman" w:hAnsi="Times New Roman" w:cs="Times New Roman"/>
      <w:sz w:val="24"/>
      <w:szCs w:val="20"/>
      <w:lang w:eastAsia="ru-RU"/>
    </w:rPr>
  </w:style>
  <w:style w:type="paragraph" w:styleId="ad">
    <w:name w:val="footer"/>
    <w:basedOn w:val="a"/>
    <w:link w:val="ae"/>
    <w:uiPriority w:val="99"/>
    <w:unhideWhenUsed/>
    <w:rsid w:val="00247A43"/>
    <w:pPr>
      <w:tabs>
        <w:tab w:val="center" w:pos="4677"/>
        <w:tab w:val="right" w:pos="9355"/>
      </w:tabs>
    </w:pPr>
  </w:style>
  <w:style w:type="character" w:customStyle="1" w:styleId="ae">
    <w:name w:val="Нижний колонтитул Знак"/>
    <w:basedOn w:val="a0"/>
    <w:link w:val="ad"/>
    <w:uiPriority w:val="99"/>
    <w:rsid w:val="00247A43"/>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4771D4"/>
    <w:rPr>
      <w:rFonts w:asciiTheme="majorHAnsi" w:eastAsiaTheme="majorEastAsia" w:hAnsiTheme="majorHAnsi" w:cstheme="majorBidi"/>
      <w:color w:val="365F91" w:themeColor="accent1" w:themeShade="BF"/>
      <w:sz w:val="26"/>
      <w:szCs w:val="26"/>
      <w:lang w:eastAsia="ru-RU"/>
    </w:rPr>
  </w:style>
  <w:style w:type="character" w:styleId="af">
    <w:name w:val="Hyperlink"/>
    <w:basedOn w:val="a0"/>
    <w:uiPriority w:val="99"/>
    <w:unhideWhenUsed/>
    <w:rsid w:val="004771D4"/>
    <w:rPr>
      <w:color w:val="0000FF" w:themeColor="hyperlink"/>
      <w:u w:val="single"/>
    </w:rPr>
  </w:style>
  <w:style w:type="character" w:styleId="af0">
    <w:name w:val="Unresolved Mention"/>
    <w:basedOn w:val="a0"/>
    <w:uiPriority w:val="99"/>
    <w:semiHidden/>
    <w:unhideWhenUsed/>
    <w:rsid w:val="00477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6023">
      <w:bodyDiv w:val="1"/>
      <w:marLeft w:val="0"/>
      <w:marRight w:val="0"/>
      <w:marTop w:val="0"/>
      <w:marBottom w:val="0"/>
      <w:divBdr>
        <w:top w:val="none" w:sz="0" w:space="0" w:color="auto"/>
        <w:left w:val="none" w:sz="0" w:space="0" w:color="auto"/>
        <w:bottom w:val="none" w:sz="0" w:space="0" w:color="auto"/>
        <w:right w:val="none" w:sz="0" w:space="0" w:color="auto"/>
      </w:divBdr>
    </w:div>
    <w:div w:id="725877307">
      <w:bodyDiv w:val="1"/>
      <w:marLeft w:val="0"/>
      <w:marRight w:val="0"/>
      <w:marTop w:val="0"/>
      <w:marBottom w:val="0"/>
      <w:divBdr>
        <w:top w:val="none" w:sz="0" w:space="0" w:color="auto"/>
        <w:left w:val="none" w:sz="0" w:space="0" w:color="auto"/>
        <w:bottom w:val="none" w:sz="0" w:space="0" w:color="auto"/>
        <w:right w:val="none" w:sz="0" w:space="0" w:color="auto"/>
      </w:divBdr>
    </w:div>
    <w:div w:id="845485870">
      <w:bodyDiv w:val="1"/>
      <w:marLeft w:val="0"/>
      <w:marRight w:val="0"/>
      <w:marTop w:val="0"/>
      <w:marBottom w:val="0"/>
      <w:divBdr>
        <w:top w:val="none" w:sz="0" w:space="0" w:color="auto"/>
        <w:left w:val="none" w:sz="0" w:space="0" w:color="auto"/>
        <w:bottom w:val="none" w:sz="0" w:space="0" w:color="auto"/>
        <w:right w:val="none" w:sz="0" w:space="0" w:color="auto"/>
      </w:divBdr>
    </w:div>
    <w:div w:id="1176505936">
      <w:bodyDiv w:val="1"/>
      <w:marLeft w:val="0"/>
      <w:marRight w:val="0"/>
      <w:marTop w:val="0"/>
      <w:marBottom w:val="0"/>
      <w:divBdr>
        <w:top w:val="none" w:sz="0" w:space="0" w:color="auto"/>
        <w:left w:val="none" w:sz="0" w:space="0" w:color="auto"/>
        <w:bottom w:val="none" w:sz="0" w:space="0" w:color="auto"/>
        <w:right w:val="none" w:sz="0" w:space="0" w:color="auto"/>
      </w:divBdr>
    </w:div>
    <w:div w:id="1427340597">
      <w:bodyDiv w:val="1"/>
      <w:marLeft w:val="0"/>
      <w:marRight w:val="0"/>
      <w:marTop w:val="0"/>
      <w:marBottom w:val="0"/>
      <w:divBdr>
        <w:top w:val="none" w:sz="0" w:space="0" w:color="auto"/>
        <w:left w:val="none" w:sz="0" w:space="0" w:color="auto"/>
        <w:bottom w:val="none" w:sz="0" w:space="0" w:color="auto"/>
        <w:right w:val="none" w:sz="0" w:space="0" w:color="auto"/>
      </w:divBdr>
    </w:div>
    <w:div w:id="16971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75735&amp;dst=100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5735&amp;dst=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5735&amp;dst=10021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83409&amp;dst=3998" TargetMode="External"/><Relationship Id="rId4" Type="http://schemas.openxmlformats.org/officeDocument/2006/relationships/settings" Target="settings.xml"/><Relationship Id="rId9" Type="http://schemas.openxmlformats.org/officeDocument/2006/relationships/hyperlink" Target="https://login.consultant.ru/link/?req=doc&amp;base=LAW&amp;n=483409&amp;dst=3998" TargetMode="External"/><Relationship Id="rId14" Type="http://schemas.openxmlformats.org/officeDocument/2006/relationships/hyperlink" Target="https://login.consultant.ru/link/?req=doc&amp;base=RLAW346&amp;n=49069&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8715-3EEC-474F-B82A-92D96B49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15998</Words>
  <Characters>91191</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2025-05-16T07:42:00Z</cp:lastPrinted>
  <dcterms:created xsi:type="dcterms:W3CDTF">2025-11-28T12:47:00Z</dcterms:created>
  <dcterms:modified xsi:type="dcterms:W3CDTF">2025-12-11T06:48:00Z</dcterms:modified>
</cp:coreProperties>
</file>