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B3C" w:rsidRPr="00BB4B3C" w:rsidRDefault="00BB4B3C" w:rsidP="00BB4B3C">
      <w:pPr>
        <w:shd w:val="clear" w:color="auto" w:fill="ECF0F1"/>
        <w:spacing w:after="0" w:line="240" w:lineRule="auto"/>
        <w:jc w:val="both"/>
        <w:outlineLvl w:val="1"/>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ПАМЯТКА ПО ВЫПАСУ КРУПНОГО РОГАТОГО СКОТА ВБЛИЗИ ЖЕЛЕЗНОДОРОЖНЫХ ПУТЕЙ И ПРАВИЛА ЕГО ПРОГОНА</w:t>
      </w:r>
    </w:p>
    <w:p w:rsidR="00BB4B3C" w:rsidRPr="00BB4B3C" w:rsidRDefault="00BB4B3C" w:rsidP="00BB4B3C">
      <w:pPr>
        <w:spacing w:after="0" w:line="240" w:lineRule="auto"/>
        <w:jc w:val="both"/>
        <w:rPr>
          <w:rFonts w:ascii="Times New Roman" w:eastAsia="Times New Roman" w:hAnsi="Times New Roman" w:cs="Times New Roman"/>
          <w:sz w:val="28"/>
          <w:szCs w:val="28"/>
          <w:lang w:eastAsia="ru-RU"/>
        </w:rPr>
      </w:pPr>
      <w:r w:rsidRPr="00BB4B3C">
        <w:rPr>
          <w:rFonts w:ascii="Times New Roman" w:eastAsia="Times New Roman" w:hAnsi="Times New Roman" w:cs="Times New Roman"/>
          <w:color w:val="252525"/>
          <w:sz w:val="28"/>
          <w:szCs w:val="28"/>
          <w:lang w:eastAsia="ru-RU"/>
        </w:rPr>
        <w:br/>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p>
    <w:p w:rsidR="00BB4B3C" w:rsidRPr="00BB4B3C" w:rsidRDefault="00BB4B3C" w:rsidP="00BB4B3C">
      <w:pPr>
        <w:shd w:val="clear" w:color="auto" w:fill="ECF0F1"/>
        <w:tabs>
          <w:tab w:val="left" w:pos="567"/>
        </w:tabs>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Выход скота на железнодорожный путь создает риск безопасности движения поездов. Каждый случай наезда может привести к сходу с рельс поезда и тяжким последствиям, таким как гибель людей и порче или утрате перевозимого груза. Незнание правил выпаса и прогона скота вблизи железной дороги ставит под угрозу безопасность движения поездов и наносит материальный ущерб не только владельцам животных, но и объектам железнодорожной инфраструктуры.</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В целях обеспечения безопасности движения поездов и сохранности скота при выпасе, а также при прогоне его через полотно железных дорог все лица, производящие выпас скота или перегоняющие скот, обязаны знать:</w:t>
      </w:r>
    </w:p>
    <w:p w:rsidR="00BB4B3C" w:rsidRPr="00BB4B3C" w:rsidRDefault="00BB4B3C" w:rsidP="00BB4B3C">
      <w:pPr>
        <w:shd w:val="clear" w:color="auto" w:fill="ECF0F1"/>
        <w:tabs>
          <w:tab w:val="left" w:pos="567"/>
        </w:tabs>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w:t>
      </w:r>
      <w:r>
        <w:rPr>
          <w:rFonts w:ascii="Times New Roman" w:eastAsia="Times New Roman" w:hAnsi="Times New Roman" w:cs="Times New Roman"/>
          <w:color w:val="252525"/>
          <w:sz w:val="28"/>
          <w:szCs w:val="28"/>
          <w:lang w:eastAsia="ru-RU"/>
        </w:rPr>
        <w:t>-</w:t>
      </w:r>
      <w:r w:rsidRPr="00BB4B3C">
        <w:rPr>
          <w:rFonts w:ascii="Times New Roman" w:eastAsia="Times New Roman" w:hAnsi="Times New Roman" w:cs="Times New Roman"/>
          <w:color w:val="252525"/>
          <w:sz w:val="28"/>
          <w:szCs w:val="28"/>
          <w:lang w:eastAsia="ru-RU"/>
        </w:rPr>
        <w:t>категорически запрещается осуществлять прогон скота через железнодорожное полотно вне переездов, путепроводов и специально установленных переходов для прогона скота;</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 запрещается допускать выход скота на железнодорожный путь;</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 погонщики скота при приближении к железнодорожному переезду или переходу для прогона скота обязаны проявлять особую осторожность и повышенную внимательность, строго руководствоваться предупреждающими о переезде знаками, звуковой и световой сигнализацией, положением шлагбаумов, указаниями дежурного по переезду о порядке следования через переезды и переходы.</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Прогон скота через железнодорожные переезды и специально установленные переходы для прогона скота, расположенные в одном уровне с железнодорожным путём, должен производиться с соблюдением следующих условий:</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 прогон одиночных голов скота (не более двух на одного взрослого человека) должен производиться на поводу;</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 прогон скота стадом должен производиться при достаточном количестве погонщиков, исключающем возможность выхода скота на путь.</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Запрещается прогон скота не на поводу через железнодорожные переезды и переходы в одном уровне с железнодорожным путём в тёмное время суток, а также в светлое время суток при тумане, ливне и метели.</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При массовом перегоне скота через железнодорожные переезды или переходы для прогона скота (гурты более 500 голов крупного рогатого скота), лица сопровождающие скот, обязаны заблаговременно уведомлять об этом местных дорожных мастеров.</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Выпас скота на расстоянии ближе 300 м от полотна железной дороги разрешается только на привязи, а на расстоянии до 2000 м от полотна железной дороги — только под постоянным надзором.</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xml:space="preserve">       Согласно п.4 ст.11.1 Кодекса Российской Федерации об административных правонарушениях от 30 декабря 2001 года № 195-ФЗ предусмотрена административная ответственность граждан в виде штрафа за нарушение правил </w:t>
      </w:r>
      <w:r w:rsidRPr="00BB4B3C">
        <w:rPr>
          <w:rFonts w:ascii="Times New Roman" w:eastAsia="Times New Roman" w:hAnsi="Times New Roman" w:cs="Times New Roman"/>
          <w:color w:val="252525"/>
          <w:sz w:val="28"/>
          <w:szCs w:val="28"/>
          <w:lang w:eastAsia="ru-RU"/>
        </w:rPr>
        <w:lastRenderedPageBreak/>
        <w:t>прогона скота через железнодорожные пути и выпаса скота вблизи железнодорожных путей.</w:t>
      </w:r>
    </w:p>
    <w:p w:rsidR="00BB4B3C" w:rsidRPr="00BB4B3C" w:rsidRDefault="00BB4B3C" w:rsidP="00BB4B3C">
      <w:pPr>
        <w:pStyle w:val="a4"/>
        <w:tabs>
          <w:tab w:val="left" w:pos="567"/>
        </w:tabs>
        <w:jc w:val="both"/>
        <w:rPr>
          <w:rFonts w:ascii="Times New Roman" w:hAnsi="Times New Roman" w:cs="Times New Roman"/>
          <w:sz w:val="28"/>
          <w:szCs w:val="28"/>
          <w:lang w:eastAsia="ru-RU"/>
        </w:rPr>
      </w:pPr>
      <w:r w:rsidRPr="00BB4B3C">
        <w:rPr>
          <w:rFonts w:ascii="Times New Roman" w:eastAsia="Times New Roman" w:hAnsi="Times New Roman" w:cs="Times New Roman"/>
          <w:color w:val="252525"/>
          <w:sz w:val="28"/>
          <w:szCs w:val="28"/>
          <w:lang w:eastAsia="ru-RU"/>
        </w:rPr>
        <w:t> </w:t>
      </w:r>
      <w:r w:rsidRPr="00BB4B3C">
        <w:rPr>
          <w:rFonts w:ascii="Times New Roman" w:hAnsi="Times New Roman" w:cs="Times New Roman"/>
          <w:sz w:val="28"/>
          <w:szCs w:val="28"/>
          <w:lang w:eastAsia="ru-RU"/>
        </w:rPr>
        <w:t xml:space="preserve">     В настоящее время на территориях поселений действуют утвержденные правила содержания домашних животных, предусматривающие права и обязанности владельцев крупного и мелкого скота.  Правилами определены обязанности по выпасу скота в специально отведенных местах с определением этих мест, обязанности пасти скот только под наблюдением владельца или уполномоченного им лица, обязанности по принятию необходимых мер, обеспечивающих безопасность имущества иных лиц.  Владельцы крупного рогатого скота, лошадей, овец, коз обязаны пригонять для выпаса  своих животных к местам сбора  и сдавать  их пастуху. По окончании пастьбы забирать животных в установленном месте. Запрещается передвижение  животных в границах населенных пунктов без присмотра их владельцев или других граждан по поручению владельцев. </w:t>
      </w:r>
    </w:p>
    <w:p w:rsidR="008B370E" w:rsidRDefault="009132B9" w:rsidP="00BB4B3C">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w:t>
      </w:r>
      <w:r w:rsidR="00BB4B3C" w:rsidRPr="00BB4B3C">
        <w:rPr>
          <w:rFonts w:ascii="Times New Roman" w:hAnsi="Times New Roman" w:cs="Times New Roman"/>
          <w:sz w:val="28"/>
          <w:szCs w:val="28"/>
          <w:lang w:eastAsia="ru-RU"/>
        </w:rPr>
        <w:t xml:space="preserve">ладельцы домашних животных </w:t>
      </w:r>
      <w:r w:rsidR="008B370E">
        <w:rPr>
          <w:rFonts w:ascii="Times New Roman" w:hAnsi="Times New Roman" w:cs="Times New Roman"/>
          <w:sz w:val="28"/>
          <w:szCs w:val="28"/>
          <w:lang w:eastAsia="ru-RU"/>
        </w:rPr>
        <w:t xml:space="preserve">за нарушение Правил благоустройства </w:t>
      </w:r>
      <w:r w:rsidR="00BB4B3C" w:rsidRPr="00BB4B3C">
        <w:rPr>
          <w:rFonts w:ascii="Times New Roman" w:hAnsi="Times New Roman" w:cs="Times New Roman"/>
          <w:sz w:val="28"/>
          <w:szCs w:val="28"/>
          <w:lang w:eastAsia="ru-RU"/>
        </w:rPr>
        <w:t>несут ответственность в соответст</w:t>
      </w:r>
      <w:r>
        <w:rPr>
          <w:rFonts w:ascii="Times New Roman" w:hAnsi="Times New Roman" w:cs="Times New Roman"/>
          <w:sz w:val="28"/>
          <w:szCs w:val="28"/>
          <w:lang w:eastAsia="ru-RU"/>
        </w:rPr>
        <w:t xml:space="preserve">вии с абзацем </w:t>
      </w:r>
      <w:r w:rsidR="00F74D69">
        <w:rPr>
          <w:rFonts w:ascii="Times New Roman" w:hAnsi="Times New Roman" w:cs="Times New Roman"/>
          <w:sz w:val="28"/>
          <w:szCs w:val="28"/>
          <w:lang w:eastAsia="ru-RU"/>
        </w:rPr>
        <w:t xml:space="preserve">8 </w:t>
      </w:r>
      <w:r w:rsidR="00BB4B3C" w:rsidRPr="00BB4B3C">
        <w:rPr>
          <w:rFonts w:ascii="Times New Roman" w:hAnsi="Times New Roman" w:cs="Times New Roman"/>
          <w:sz w:val="28"/>
          <w:szCs w:val="28"/>
          <w:lang w:eastAsia="ru-RU"/>
        </w:rPr>
        <w:t xml:space="preserve"> статьи 3.13 Кодекса Республики Дагестан об административных </w:t>
      </w:r>
      <w:r>
        <w:rPr>
          <w:rFonts w:ascii="Times New Roman" w:hAnsi="Times New Roman" w:cs="Times New Roman"/>
          <w:sz w:val="28"/>
          <w:szCs w:val="28"/>
          <w:lang w:eastAsia="ru-RU"/>
        </w:rPr>
        <w:t>правонарушениях. За допущение</w:t>
      </w:r>
      <w:r w:rsidR="00BB4B3C" w:rsidRPr="00BB4B3C">
        <w:rPr>
          <w:rFonts w:ascii="Times New Roman" w:hAnsi="Times New Roman" w:cs="Times New Roman"/>
          <w:sz w:val="28"/>
          <w:szCs w:val="28"/>
          <w:lang w:eastAsia="ru-RU"/>
        </w:rPr>
        <w:t xml:space="preserve"> нахождения данных животных на территории общего пользования, в которых в соответствии с порядком пользования этими территориями, предусмотренным правилами благоустройства территории муниципального образования установлен запрет их нахождения – влечет наложение административного штрафа</w:t>
      </w:r>
      <w:r w:rsidR="008B370E">
        <w:rPr>
          <w:rFonts w:ascii="Times New Roman" w:hAnsi="Times New Roman" w:cs="Times New Roman"/>
          <w:sz w:val="28"/>
          <w:szCs w:val="28"/>
          <w:lang w:eastAsia="ru-RU"/>
        </w:rPr>
        <w:t>:</w:t>
      </w:r>
    </w:p>
    <w:p w:rsidR="008B370E" w:rsidRDefault="008B370E" w:rsidP="00BB4B3C">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BB4B3C" w:rsidRPr="00BB4B3C">
        <w:rPr>
          <w:rFonts w:ascii="Times New Roman" w:hAnsi="Times New Roman" w:cs="Times New Roman"/>
          <w:sz w:val="28"/>
          <w:szCs w:val="28"/>
          <w:lang w:eastAsia="ru-RU"/>
        </w:rPr>
        <w:t xml:space="preserve"> на граждан в размере от 1.000 до 5.000</w:t>
      </w:r>
      <w:r w:rsidR="00F74D6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руб.;</w:t>
      </w:r>
    </w:p>
    <w:p w:rsidR="008B370E" w:rsidRDefault="008B370E" w:rsidP="00BB4B3C">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BB4B3C" w:rsidRPr="00BB4B3C">
        <w:rPr>
          <w:rFonts w:ascii="Times New Roman" w:hAnsi="Times New Roman" w:cs="Times New Roman"/>
          <w:sz w:val="28"/>
          <w:szCs w:val="28"/>
          <w:lang w:eastAsia="ru-RU"/>
        </w:rPr>
        <w:t xml:space="preserve"> на д</w:t>
      </w:r>
      <w:r w:rsidR="00F74D69">
        <w:rPr>
          <w:rFonts w:ascii="Times New Roman" w:hAnsi="Times New Roman" w:cs="Times New Roman"/>
          <w:sz w:val="28"/>
          <w:szCs w:val="28"/>
          <w:lang w:eastAsia="ru-RU"/>
        </w:rPr>
        <w:t>олжностных лиц – от 10.000 до 20</w:t>
      </w:r>
      <w:r w:rsidR="00BB4B3C" w:rsidRPr="00BB4B3C">
        <w:rPr>
          <w:rFonts w:ascii="Times New Roman" w:hAnsi="Times New Roman" w:cs="Times New Roman"/>
          <w:sz w:val="28"/>
          <w:szCs w:val="28"/>
          <w:lang w:eastAsia="ru-RU"/>
        </w:rPr>
        <w:t xml:space="preserve">.000 руб.; </w:t>
      </w:r>
    </w:p>
    <w:p w:rsidR="00BB4B3C" w:rsidRPr="00BB4B3C" w:rsidRDefault="00BB4B3C" w:rsidP="00BB4B3C">
      <w:pPr>
        <w:pStyle w:val="a4"/>
        <w:jc w:val="both"/>
        <w:rPr>
          <w:rFonts w:ascii="Times New Roman" w:hAnsi="Times New Roman" w:cs="Times New Roman"/>
          <w:sz w:val="28"/>
          <w:szCs w:val="28"/>
          <w:lang w:eastAsia="ru-RU"/>
        </w:rPr>
      </w:pPr>
      <w:r w:rsidRPr="00BB4B3C">
        <w:rPr>
          <w:rFonts w:ascii="Times New Roman" w:hAnsi="Times New Roman" w:cs="Times New Roman"/>
          <w:sz w:val="28"/>
          <w:szCs w:val="28"/>
          <w:lang w:eastAsia="ru-RU"/>
        </w:rPr>
        <w:t xml:space="preserve">на юридических </w:t>
      </w:r>
      <w:r w:rsidR="00F74D69">
        <w:rPr>
          <w:rFonts w:ascii="Times New Roman" w:hAnsi="Times New Roman" w:cs="Times New Roman"/>
          <w:sz w:val="28"/>
          <w:szCs w:val="28"/>
          <w:lang w:eastAsia="ru-RU"/>
        </w:rPr>
        <w:t>лиц – от 20</w:t>
      </w:r>
      <w:r w:rsidRPr="00BB4B3C">
        <w:rPr>
          <w:rFonts w:ascii="Times New Roman" w:hAnsi="Times New Roman" w:cs="Times New Roman"/>
          <w:sz w:val="28"/>
          <w:szCs w:val="28"/>
          <w:lang w:eastAsia="ru-RU"/>
        </w:rPr>
        <w:t>.000 до 30.000</w:t>
      </w:r>
      <w:r w:rsidR="009132B9">
        <w:rPr>
          <w:rFonts w:ascii="Times New Roman" w:hAnsi="Times New Roman" w:cs="Times New Roman"/>
          <w:sz w:val="28"/>
          <w:szCs w:val="28"/>
          <w:lang w:eastAsia="ru-RU"/>
        </w:rPr>
        <w:t xml:space="preserve"> </w:t>
      </w:r>
      <w:r w:rsidRPr="00BB4B3C">
        <w:rPr>
          <w:rFonts w:ascii="Times New Roman" w:hAnsi="Times New Roman" w:cs="Times New Roman"/>
          <w:sz w:val="28"/>
          <w:szCs w:val="28"/>
          <w:lang w:eastAsia="ru-RU"/>
        </w:rPr>
        <w:t>руб.</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color w:val="252525"/>
          <w:sz w:val="28"/>
          <w:szCs w:val="28"/>
          <w:lang w:eastAsia="ru-RU"/>
        </w:rPr>
        <w:t> </w:t>
      </w:r>
    </w:p>
    <w:p w:rsidR="00BB4B3C" w:rsidRPr="00BB4B3C" w:rsidRDefault="00BB4B3C" w:rsidP="00BB4B3C">
      <w:pPr>
        <w:shd w:val="clear" w:color="auto" w:fill="ECF0F1"/>
        <w:spacing w:after="0" w:line="264" w:lineRule="atLeast"/>
        <w:jc w:val="both"/>
        <w:rPr>
          <w:rFonts w:ascii="Times New Roman" w:eastAsia="Times New Roman" w:hAnsi="Times New Roman" w:cs="Times New Roman"/>
          <w:color w:val="252525"/>
          <w:sz w:val="28"/>
          <w:szCs w:val="28"/>
          <w:lang w:eastAsia="ru-RU"/>
        </w:rPr>
      </w:pPr>
      <w:r w:rsidRPr="00BB4B3C">
        <w:rPr>
          <w:rFonts w:ascii="Times New Roman" w:eastAsia="Times New Roman" w:hAnsi="Times New Roman" w:cs="Times New Roman"/>
          <w:b/>
          <w:bCs/>
          <w:i/>
          <w:iCs/>
          <w:color w:val="252525"/>
          <w:sz w:val="28"/>
          <w:szCs w:val="28"/>
          <w:lang w:eastAsia="ru-RU"/>
        </w:rPr>
        <w:t>Граждане, соблюдайте правила содержания, прогона и выпаса скота вблизи железной дороги</w:t>
      </w:r>
    </w:p>
    <w:p w:rsidR="00990606" w:rsidRPr="00BB4B3C" w:rsidRDefault="00990606" w:rsidP="00BB4B3C">
      <w:pPr>
        <w:jc w:val="both"/>
        <w:rPr>
          <w:rFonts w:ascii="Times New Roman" w:hAnsi="Times New Roman" w:cs="Times New Roman"/>
          <w:sz w:val="28"/>
          <w:szCs w:val="28"/>
        </w:rPr>
      </w:pPr>
    </w:p>
    <w:p w:rsidR="00BB4B3C" w:rsidRPr="00BB4B3C" w:rsidRDefault="00BB4B3C" w:rsidP="00BB4B3C">
      <w:pPr>
        <w:jc w:val="both"/>
        <w:rPr>
          <w:rFonts w:ascii="Times New Roman" w:hAnsi="Times New Roman" w:cs="Times New Roman"/>
          <w:sz w:val="28"/>
          <w:szCs w:val="28"/>
        </w:rPr>
      </w:pPr>
    </w:p>
    <w:sectPr w:rsidR="00BB4B3C" w:rsidRPr="00BB4B3C" w:rsidSect="00BB4B3C">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BB4B3C"/>
    <w:rsid w:val="008B370E"/>
    <w:rsid w:val="009132B9"/>
    <w:rsid w:val="00990606"/>
    <w:rsid w:val="00BB4B3C"/>
    <w:rsid w:val="00F74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606"/>
  </w:style>
  <w:style w:type="paragraph" w:styleId="2">
    <w:name w:val="heading 2"/>
    <w:basedOn w:val="a"/>
    <w:link w:val="20"/>
    <w:uiPriority w:val="9"/>
    <w:qFormat/>
    <w:rsid w:val="00BB4B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B4B3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B4B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B4B3C"/>
    <w:pPr>
      <w:spacing w:after="0" w:line="240" w:lineRule="auto"/>
    </w:pPr>
  </w:style>
</w:styles>
</file>

<file path=word/webSettings.xml><?xml version="1.0" encoding="utf-8"?>
<w:webSettings xmlns:r="http://schemas.openxmlformats.org/officeDocument/2006/relationships" xmlns:w="http://schemas.openxmlformats.org/wordprocessingml/2006/main">
  <w:divs>
    <w:div w:id="110068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643</Words>
  <Characters>3667</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ПАМЯТКА ПО ВЫПАСУ КРУПНОГО РОГАТОГО СКОТА ВБЛИЗИ ЖЕЛЕЗНОДОРОЖНЫХ ПУТЕЙ И ПРАВИЛА</vt:lpstr>
    </vt:vector>
  </TitlesOfParts>
  <Company>SPecialiST RePack</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GSM</dc:creator>
  <cp:lastModifiedBy>GSM</cp:lastModifiedBy>
  <cp:revision>1</cp:revision>
  <dcterms:created xsi:type="dcterms:W3CDTF">2026-10-14T08:52:00Z</dcterms:created>
  <dcterms:modified xsi:type="dcterms:W3CDTF">2026-10-14T09:37:00Z</dcterms:modified>
</cp:coreProperties>
</file>